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苏银理财恒源目标盈49期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苏银理财恒源目标盈49期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苏银理财恒源目标盈49期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大家-长煜5号资产支持计划（第2期）-优先级-蚂蚁借呗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大家-长煜5号资产支持计划（第2期）-次级-蚂蚁借呗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580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2025-08-01T01:14:53Z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