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幸福99丰裕固收762天24046期理财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幸福99丰裕固收762天24046期理财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FYG24046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Z7002224000059</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2024年3月7日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2026年4月8日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1,102,383,485.67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100.27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1,102,383,485.67</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1,058,060,178.00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1.0419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1.0419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84,867,811.60</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316,387,069.91</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1.0418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638,355,451.48</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1.0406</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62,773,152.68</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3.89</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3.76</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4.20</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3.92</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3.52</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3.42</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3.95</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3.81</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0.37</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0.90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1.94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22.05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33.26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45.84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8.87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17.64</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68.09</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140,123,452.00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12.71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119,116,370.12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10.81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108,055,177.20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9.80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100,359,242.12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9.10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华夏纯债债券型证券投资基金A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50,270,499.49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国寿安保中债3-5年政金债</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47,797,358.79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45,017,622.00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24溧水经开PPN002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40,509,131.51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3.67</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23嵊州投资PPN003</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31,543,325.75</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23江宁交通PPN002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31,525,399.32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2.86</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140,123,452.00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台州市路桥国有资产发展集团有限公司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45,017,622.00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119,116,370.12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新昌县城市建设投资集团有限公司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光大信托·浙兴36号新昌城建信托计划-3</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108,055,177.20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绍兴市越城区城市发展建设集团有限公司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粤财信托·常华37号越城城发信托计划-1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2026-04-06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100,359,242.12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1,058,060,178.00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1,058,060,178.00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幸福99丰裕固收762天24046期理财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3301040160015309811-5124046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