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杭银理财幸福99丰裕固收（混合估值）762天23169期理财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杭银理财幸福99丰裕固收（混合估值）762天23169期理财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FYG23169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Z7002223000247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2023年9月28日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2025年10月29日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493,202,187.43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493,202,187.43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464,308,862.00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1.0622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1.0622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丰裕固收23169期B款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FYG23169B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1.0636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1.0636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256,478,028.58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丰裕固收23169期C款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FYG23169C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1.0605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1.0605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203,275,526.39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丰裕固收23169期D款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FYG23169D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33,448,632.46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丰裕固收23169期B款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丰裕固收23169期C款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丰裕固收23169期D款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0.70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53.44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56.27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32.34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38.43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中信信托·亳州文旅信托贷款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80,137,160.96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16.25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44,561,136.54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23吴城03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40,784,612.98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华安中债1-5年国开行债券联接A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37,042,765.87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中信信托·南浔经开信托贷款-1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36,545,416.00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22栖霞科技MTN001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30,909,422.50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23江资02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30,446,902.13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24海发国资MTN001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30,364,283.42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23金开国控PPN001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20,923,404.93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22东方新城MTN002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20,534,421.12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亳州文化旅游控股集团有限公司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中信信托·亳州文旅信托贷款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2025-10-16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80,137,160.96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浙江湖州南浔经济建设开发有限公司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中信信托·南浔经开信托贷款-1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2025-09-25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36,545,416.00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2025-08-25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44,561,136.54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464,748,862.00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464,308,862.00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杭银理财幸福99丰裕固收23169期理财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3301040160015309811-5123169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