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杭银理财幸福99丰裕固收762天23194期理财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杭银理财幸福99丰裕固收762天23194期理财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FYG23194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Z7002223000277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2023年11月9日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2025年12月10日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4.00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330,593,632.67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115.45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330,593,632.67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312,850,406.00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1.0567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1.0567</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丰裕固收23194期B款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FYG23194B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1.0579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1.0579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190,106,231.57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丰裕固收23194期C款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FYG23194C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1.0550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1.0550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132,452,703.12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丰裕固收23194期D款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FYG23194D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1.0565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1.0565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8,034,697.98</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丰裕固收23194期B款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丰裕固收23194期C款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丰裕固收23194期D款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4.06</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54.88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54.14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39.06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44.87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厦门信托-绍兴城中村信托贷款计划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64,046,357.28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19.37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中信信托·广州科学城债权</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49,064,095.24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14.84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23滨江新城PPN004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31,257,668.63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9.46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华鑫信托·扬州新材料专项债权2301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29,008,917.50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8.77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23泰兴城投MTN001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26,692,553.08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23桐庐国运PPN001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26,571,629.45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23南京浦口PPN004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26,434,208.22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23漕湖产业PPN002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26,425,917.12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7.99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23建德国资PPN002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26,357,123.29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7.97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20泰山投资PPN001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25,448,844.04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7.70</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47,012,887.66</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14.22</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扬州新材料国资控股集团有限公司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华鑫信托·扬州新材料专项债权2301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2025-11-30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29,008,917.50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杭州大江东城市基础设施建设有限公司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厦门信托·钱塘大江东城基信托贷款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2025-11-24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9,009,246.00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科学城(广州)投资集团有限公司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中信信托·广州科学城债权</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2025-11-30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49,064,095.24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其他非标准化债权类投资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绍兴市城中村改造建设投资有限公司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厦门信托-绍兴城中村信托贷款计划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2025-12-07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64,046,357.28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312,850,406.00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312,850,406.00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杭银理财幸福99丰裕固收23194期理财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3301040160015309811-5123194</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