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杭银理财幸福99丰裕固收（稳盈）1106天23202期理财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杭银理财幸福99丰裕固收（稳盈）1106天23202期理财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FYG23202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Z7002223000286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2023年11月29日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2026年12月9日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3.15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97,970,386.80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122.00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一级（低）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97,970,386.80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93,737,486.00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1.0452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1.0452</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丰裕固收23202期A款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FYG23202A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1.0433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1.0433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6,572,150.24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丰裕固收23202期B款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FYG23202B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1.0453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1.0453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91,398,236.56</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丰裕固收23202期A款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3.24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丰裕固收23202期B款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3.39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84.17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84.17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15.07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15.07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18,015,001.00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18.39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23吴城05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9,273,256.27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23济南城建PPN004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9,167,306.06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23河钢集MTN014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9,114,436.31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23鄂文旅MTN004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9,109,885.37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23中证C2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9,103,181.51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23闽漳龙MTN006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9,100,703.64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23海通16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9,093,863.26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23安信08</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9,090,270.86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23国证09</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9,086,096.79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9.27</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21,009,032.90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21.44</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杭州东部城市建设投资集团有限公司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18,015,001.00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93,737,486.00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93,737,486.00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杭银理财幸福99丰裕固收23202期理财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3301040160015309811-5123202</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