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before="156" w:beforeLines="50" w:beforeAutospacing="0" w:after="156" w:afterLines="50" w:afterAutospacing="0"/>
        <w:jc w:val="center"/>
        <w:rPr>
          <w:rFonts w:ascii="楷体" w:hAnsi="楷体" w:eastAsia="楷体" w:cs="Times New Roman"/>
          <w:b/>
          <w:sz w:val="36"/>
          <w:szCs w:val="36"/>
        </w:rPr>
      </w:pPr>
      <w:r>
        <w:rPr>
          <w:rFonts w:hint="eastAsia" w:ascii="楷体" w:hAnsi="楷体" w:eastAsia="楷体" w:cs="Times New Roman"/>
          <w:b/>
          <w:sz w:val="36"/>
          <w:szCs w:val="36"/>
        </w:rPr>
        <w:t>关于部分理财产品新增合作机构和新增投资非标准化债权资产的公告</w:t>
      </w:r>
    </w:p>
    <w:p>
      <w:pPr>
        <w:pStyle w:val="11"/>
        <w:spacing w:before="0" w:beforeAutospacing="0" w:after="0" w:afterAutospacing="0"/>
        <w:rPr>
          <w:rFonts w:hint="eastAsia" w:ascii="楷体" w:hAnsi="楷体" w:eastAsia="楷体" w:cs="Times New Roman"/>
          <w:sz w:val="28"/>
          <w:szCs w:val="28"/>
        </w:rPr>
      </w:pPr>
      <w:r>
        <w:rPr>
          <w:rFonts w:hint="eastAsia" w:ascii="楷体" w:hAnsi="楷体" w:eastAsia="楷体" w:cs="Times New Roman"/>
          <w:sz w:val="28"/>
          <w:szCs w:val="28"/>
        </w:rPr>
        <w:t>尊敬的投资人：</w:t>
      </w:r>
    </w:p>
    <w:p>
      <w:pPr>
        <w:pStyle w:val="11"/>
        <w:ind w:firstLine="560" w:firstLineChars="200"/>
        <w:contextualSpacing/>
        <w:rPr>
          <w:rFonts w:hint="eastAsia" w:ascii="楷体" w:hAnsi="楷体" w:eastAsia="楷体" w:cs="Times New Roman"/>
          <w:sz w:val="28"/>
          <w:szCs w:val="28"/>
        </w:rPr>
      </w:pPr>
      <w:r>
        <w:rPr>
          <w:rFonts w:hint="eastAsia" w:ascii="楷体" w:hAnsi="楷体" w:eastAsia="楷体" w:cs="Times New Roman"/>
          <w:sz w:val="28"/>
          <w:szCs w:val="28"/>
          <w:lang w:eastAsia="zh-CN"/>
        </w:rPr>
        <w:t>“苏银理财恒源封闭三年鑫利24期”、“苏银理财恒源封闭三年鑫利25期”、“苏银理财恒源封闭三年鑫利26期”</w:t>
      </w:r>
      <w:r>
        <w:rPr>
          <w:rFonts w:hint="eastAsia" w:ascii="楷体" w:hAnsi="楷体" w:eastAsia="楷体" w:cs="Times New Roman"/>
          <w:sz w:val="28"/>
          <w:szCs w:val="28"/>
        </w:rPr>
        <w:t>理财产品拟新增国寿投资保险资产管理有限公司作为理财投资合作机构，投资合作机构主要职责是对理财产品受托资金进行投资管理，苏银理财已按投资决策流程对投资合作机构进行了准入，并持续开展投资合作机构的存续期管理。</w:t>
      </w:r>
    </w:p>
    <w:p>
      <w:pPr>
        <w:pStyle w:val="11"/>
        <w:ind w:firstLine="560" w:firstLineChars="200"/>
        <w:contextualSpacing/>
        <w:rPr>
          <w:rFonts w:ascii="楷体" w:hAnsi="楷体" w:eastAsia="楷体" w:cs="Times New Roman"/>
          <w:sz w:val="28"/>
          <w:szCs w:val="28"/>
        </w:rPr>
      </w:pPr>
      <w:r>
        <w:rPr>
          <w:rFonts w:hint="eastAsia" w:ascii="楷体" w:hAnsi="楷体" w:eastAsia="楷体" w:cs="Times New Roman"/>
          <w:sz w:val="28"/>
          <w:szCs w:val="28"/>
        </w:rPr>
        <w:t>国寿投资保险资产管理有限公司成立于1</w:t>
      </w:r>
      <w:r>
        <w:rPr>
          <w:rFonts w:ascii="楷体" w:hAnsi="楷体" w:eastAsia="楷体" w:cs="Times New Roman"/>
          <w:sz w:val="28"/>
          <w:szCs w:val="28"/>
        </w:rPr>
        <w:t>994年</w:t>
      </w:r>
      <w:r>
        <w:rPr>
          <w:rFonts w:hint="eastAsia" w:ascii="楷体" w:hAnsi="楷体" w:eastAsia="楷体" w:cs="Times New Roman"/>
          <w:sz w:val="28"/>
          <w:szCs w:val="28"/>
        </w:rPr>
        <w:t>6月1日，是由中国人寿保险（集团）公司出资、原中国银保监会批准设立的保险资产管理公司，注册资本</w:t>
      </w:r>
      <w:r>
        <w:rPr>
          <w:rFonts w:ascii="楷体" w:hAnsi="楷体" w:eastAsia="楷体" w:cs="Times New Roman"/>
          <w:sz w:val="28"/>
          <w:szCs w:val="28"/>
        </w:rPr>
        <w:t>37</w:t>
      </w:r>
      <w:r>
        <w:rPr>
          <w:rFonts w:hint="eastAsia" w:ascii="楷体" w:hAnsi="楷体" w:eastAsia="楷体" w:cs="Times New Roman"/>
          <w:sz w:val="28"/>
          <w:szCs w:val="28"/>
        </w:rPr>
        <w:t>亿元，中国人寿保险（集团）公司持股比例为1</w:t>
      </w:r>
      <w:r>
        <w:rPr>
          <w:rFonts w:ascii="楷体" w:hAnsi="楷体" w:eastAsia="楷体" w:cs="Times New Roman"/>
          <w:sz w:val="28"/>
          <w:szCs w:val="28"/>
        </w:rPr>
        <w:t>00%，</w:t>
      </w:r>
      <w:r>
        <w:rPr>
          <w:rFonts w:hint="eastAsia" w:ascii="楷体" w:hAnsi="楷体" w:eastAsia="楷体" w:cs="Times New Roman"/>
          <w:sz w:val="28"/>
          <w:szCs w:val="28"/>
        </w:rPr>
        <w:t>国寿投资保险资产管理有限公司具备完善的公司治理架构和风险管理体系，具备开展支持计划的业务资质能力，公司经营范围包括：受托管理委托人委托的人民币、外币资金，开展另类投资业务；管理运用自有人民币、外币资金；开展债权投资计划、股权投资计划等保险资产管理产品业务；与资产管理相关的咨询业务；中国银保监会批准的其他业务；国务院其他部门批准的其他业务。（市场主体依法自主选择经营项目，开展经营活动；依法须经批准的项目，经相关部门批准后依批准的内容开展经营活动；不得从事国家和本市产业政策禁止和限制类项目的经营活动。）</w:t>
      </w:r>
    </w:p>
    <w:p>
      <w:pPr>
        <w:pStyle w:val="11"/>
        <w:ind w:firstLine="560" w:firstLineChars="200"/>
        <w:contextualSpacing/>
        <w:rPr>
          <w:rFonts w:ascii="楷体" w:hAnsi="楷体" w:eastAsia="楷体" w:cs="Times New Roman"/>
          <w:sz w:val="28"/>
          <w:szCs w:val="28"/>
        </w:rPr>
      </w:pPr>
      <w:r>
        <w:rPr>
          <w:rFonts w:hint="eastAsia" w:ascii="楷体" w:hAnsi="楷体" w:eastAsia="楷体" w:cs="Times New Roman"/>
          <w:sz w:val="28"/>
          <w:szCs w:val="28"/>
          <w:lang w:eastAsia="zh-CN"/>
        </w:rPr>
        <w:t>“苏银理财恒源封闭三年鑫利24期”、“苏银理财恒源封闭三年鑫利25期”、“苏银理财恒源封闭三年鑫利26期”</w:t>
      </w:r>
      <w:r>
        <w:rPr>
          <w:rFonts w:hint="eastAsia" w:ascii="楷体" w:hAnsi="楷体" w:eastAsia="楷体" w:cs="Times New Roman"/>
          <w:sz w:val="28"/>
          <w:szCs w:val="28"/>
        </w:rPr>
        <w:t>理财产品于202</w:t>
      </w:r>
      <w:r>
        <w:rPr>
          <w:rFonts w:hint="eastAsia" w:ascii="楷体" w:hAnsi="楷体" w:eastAsia="楷体" w:cs="Times New Roman"/>
          <w:sz w:val="28"/>
          <w:szCs w:val="28"/>
          <w:lang w:val="en-US" w:eastAsia="zh-CN"/>
        </w:rPr>
        <w:t>5</w:t>
      </w:r>
      <w:r>
        <w:rPr>
          <w:rFonts w:hint="eastAsia" w:ascii="楷体" w:hAnsi="楷体" w:eastAsia="楷体" w:cs="Times New Roman"/>
          <w:sz w:val="28"/>
          <w:szCs w:val="28"/>
        </w:rPr>
        <w:t>年</w:t>
      </w:r>
      <w:r>
        <w:rPr>
          <w:rFonts w:hint="eastAsia" w:ascii="楷体" w:hAnsi="楷体" w:eastAsia="楷体" w:cs="Times New Roman"/>
          <w:sz w:val="28"/>
          <w:szCs w:val="28"/>
          <w:lang w:val="en-US" w:eastAsia="zh-CN"/>
        </w:rPr>
        <w:t>3</w:t>
      </w:r>
      <w:r>
        <w:rPr>
          <w:rFonts w:hint="eastAsia" w:ascii="楷体" w:hAnsi="楷体" w:eastAsia="楷体" w:cs="Times New Roman"/>
          <w:sz w:val="28"/>
          <w:szCs w:val="28"/>
        </w:rPr>
        <w:t>月</w:t>
      </w:r>
      <w:r>
        <w:rPr>
          <w:rFonts w:hint="eastAsia" w:ascii="楷体" w:hAnsi="楷体" w:eastAsia="楷体" w:cs="Times New Roman"/>
          <w:sz w:val="28"/>
          <w:szCs w:val="28"/>
          <w:lang w:val="en-US" w:eastAsia="zh-CN"/>
        </w:rPr>
        <w:t>27</w:t>
      </w:r>
      <w:r>
        <w:rPr>
          <w:rFonts w:hint="eastAsia" w:ascii="楷体" w:hAnsi="楷体" w:eastAsia="楷体" w:cs="Times New Roman"/>
          <w:sz w:val="28"/>
          <w:szCs w:val="28"/>
        </w:rPr>
        <w:t>日投资于非标准化债权类资产，根据产品说明书约定，现将非标准化债权资产信息披露如下：</w:t>
      </w:r>
    </w:p>
    <w:p>
      <w:pPr>
        <w:pStyle w:val="11"/>
        <w:ind w:firstLine="560" w:firstLineChars="200"/>
        <w:contextualSpacing/>
        <w:rPr>
          <w:rFonts w:ascii="楷体" w:hAnsi="楷体" w:eastAsia="楷体" w:cs="Times New Roman"/>
          <w:sz w:val="28"/>
          <w:szCs w:val="28"/>
        </w:rPr>
      </w:pPr>
      <w:r>
        <w:rPr>
          <w:rFonts w:hint="eastAsia" w:ascii="楷体" w:hAnsi="楷体" w:eastAsia="楷体" w:cs="Times New Roman"/>
          <w:sz w:val="28"/>
          <w:szCs w:val="28"/>
        </w:rPr>
        <w:t>债权投资计划和资产支持计划：资产类型为国寿投资保险资产管理有限公司设立的“国寿投资-拓惠2号资产支持计划（第1期）”受益凭证</w:t>
      </w:r>
      <w:r>
        <w:rPr>
          <w:rFonts w:hint="eastAsia" w:ascii="楷体" w:hAnsi="楷体" w:eastAsia="楷体" w:cs="Times New Roman"/>
          <w:sz w:val="28"/>
          <w:szCs w:val="28"/>
          <w:lang w:eastAsia="zh-CN"/>
        </w:rPr>
        <w:t>（</w:t>
      </w:r>
      <w:r>
        <w:rPr>
          <w:rFonts w:hint="eastAsia" w:ascii="楷体" w:hAnsi="楷体" w:eastAsia="楷体" w:cs="Times New Roman"/>
          <w:sz w:val="28"/>
          <w:szCs w:val="28"/>
          <w:lang w:val="en-US" w:eastAsia="zh-CN"/>
        </w:rPr>
        <w:t>含优先级和次级）</w:t>
      </w:r>
      <w:r>
        <w:rPr>
          <w:rFonts w:hint="eastAsia" w:ascii="楷体" w:hAnsi="楷体" w:eastAsia="楷体" w:cs="Times New Roman"/>
          <w:sz w:val="28"/>
          <w:szCs w:val="28"/>
        </w:rPr>
        <w:t>，底层资产为蚂蚁及信托公司双重审核、信托公司自主风控后发放的</w:t>
      </w:r>
      <w:bookmarkStart w:id="0" w:name="_GoBack"/>
      <w:bookmarkEnd w:id="0"/>
      <w:r>
        <w:rPr>
          <w:rFonts w:hint="eastAsia" w:ascii="楷体" w:hAnsi="楷体" w:eastAsia="楷体" w:cs="Times New Roman"/>
          <w:sz w:val="28"/>
          <w:szCs w:val="28"/>
        </w:rPr>
        <w:t>消费</w:t>
      </w:r>
      <w:r>
        <w:rPr>
          <w:rFonts w:hint="eastAsia" w:ascii="楷体" w:hAnsi="楷体" w:eastAsia="楷体" w:cs="Times New Roman"/>
          <w:sz w:val="28"/>
          <w:szCs w:val="28"/>
          <w:lang w:val="en-US" w:eastAsia="zh-CN"/>
        </w:rPr>
        <w:t>授信付款</w:t>
      </w:r>
      <w:r>
        <w:rPr>
          <w:rFonts w:hint="eastAsia" w:ascii="楷体" w:hAnsi="楷体" w:eastAsia="楷体" w:cs="Times New Roman"/>
          <w:sz w:val="28"/>
          <w:szCs w:val="28"/>
        </w:rPr>
        <w:t>资产，资产到期日不超过封闭式理财产品到期日，也不超过开放式理财产品投资周期终止日。</w:t>
      </w:r>
    </w:p>
    <w:p>
      <w:pPr>
        <w:pStyle w:val="11"/>
        <w:spacing w:before="0" w:beforeAutospacing="0" w:after="0" w:afterAutospacing="0"/>
        <w:ind w:firstLine="560" w:firstLineChars="200"/>
        <w:jc w:val="both"/>
        <w:rPr>
          <w:rFonts w:hint="eastAsia" w:ascii="楷体" w:hAnsi="楷体" w:eastAsia="楷体" w:cs="Times New Roman"/>
          <w:sz w:val="28"/>
          <w:szCs w:val="28"/>
        </w:rPr>
      </w:pPr>
      <w:r>
        <w:rPr>
          <w:rFonts w:hint="eastAsia" w:ascii="楷体" w:hAnsi="楷体" w:eastAsia="楷体" w:cs="Times New Roman"/>
          <w:sz w:val="28"/>
          <w:szCs w:val="28"/>
        </w:rPr>
        <w:t>产品存续期内若本理财产品投资的非标准化债权资产有所调整，管理人将选择优质企业作为融资人，且融资项目已履行管理人内部审批流程，融资人业务经营正常，融资项目还款来源明确，并在本理财产品的定期报告中披露。</w:t>
      </w:r>
    </w:p>
    <w:p>
      <w:pPr>
        <w:pStyle w:val="11"/>
        <w:spacing w:before="0" w:beforeAutospacing="0" w:after="0" w:afterAutospacing="0"/>
        <w:ind w:firstLine="560" w:firstLineChars="200"/>
        <w:contextualSpacing/>
        <w:jc w:val="both"/>
        <w:rPr>
          <w:rFonts w:hint="eastAsia" w:ascii="楷体" w:hAnsi="楷体" w:eastAsia="楷体" w:cs="Times New Roman"/>
          <w:sz w:val="28"/>
          <w:szCs w:val="28"/>
        </w:rPr>
      </w:pPr>
      <w:r>
        <w:rPr>
          <w:rFonts w:hint="eastAsia" w:ascii="楷体" w:hAnsi="楷体" w:eastAsia="楷体" w:cs="Times New Roman"/>
          <w:sz w:val="28"/>
          <w:szCs w:val="28"/>
        </w:rPr>
        <w:t>苏银理财有限责任公司将本着“受人之托、代人理财”的服务宗旨，切实履行产品管理人职责，感谢您一直以来对苏银理财的支持！</w:t>
      </w:r>
    </w:p>
    <w:p>
      <w:pPr>
        <w:pStyle w:val="11"/>
        <w:spacing w:before="0" w:beforeAutospacing="0" w:after="0" w:afterAutospacing="0"/>
        <w:ind w:firstLine="560" w:firstLineChars="200"/>
        <w:contextualSpacing/>
        <w:jc w:val="both"/>
        <w:rPr>
          <w:rFonts w:ascii="楷体" w:hAnsi="楷体" w:eastAsia="楷体" w:cs="Times New Roman"/>
          <w:sz w:val="28"/>
          <w:szCs w:val="28"/>
        </w:rPr>
      </w:pPr>
      <w:r>
        <w:rPr>
          <w:rFonts w:hint="eastAsia" w:ascii="楷体" w:hAnsi="楷体" w:eastAsia="楷体" w:cs="Times New Roman"/>
          <w:sz w:val="28"/>
          <w:szCs w:val="28"/>
        </w:rPr>
        <w:t>特此公告。</w:t>
      </w:r>
    </w:p>
    <w:p>
      <w:pPr>
        <w:spacing w:line="560" w:lineRule="exact"/>
        <w:rPr>
          <w:rFonts w:hint="eastAsia" w:ascii="楷体" w:hAnsi="楷体" w:eastAsia="楷体"/>
          <w:kern w:val="0"/>
          <w:sz w:val="28"/>
          <w:szCs w:val="28"/>
        </w:rPr>
      </w:pPr>
    </w:p>
    <w:p>
      <w:pPr>
        <w:spacing w:line="56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60" w:lineRule="exact"/>
        <w:ind w:firstLine="4760" w:firstLineChars="1700"/>
        <w:jc w:val="right"/>
        <w:rPr>
          <w:rFonts w:hint="eastAsia" w:ascii="楷体" w:hAnsi="楷体" w:eastAsia="楷体"/>
          <w:kern w:val="0"/>
          <w:sz w:val="28"/>
          <w:szCs w:val="28"/>
        </w:rPr>
      </w:pPr>
      <w:r>
        <w:rPr>
          <w:rFonts w:hint="eastAsia" w:ascii="楷体" w:hAnsi="楷体" w:eastAsia="楷体"/>
          <w:kern w:val="0"/>
          <w:sz w:val="28"/>
          <w:szCs w:val="28"/>
        </w:rPr>
        <w:t>202</w:t>
      </w:r>
      <w:r>
        <w:rPr>
          <w:rFonts w:hint="eastAsia" w:ascii="楷体" w:hAnsi="楷体" w:eastAsia="楷体"/>
          <w:kern w:val="0"/>
          <w:sz w:val="28"/>
          <w:szCs w:val="28"/>
          <w:lang w:val="en-US" w:eastAsia="zh-CN"/>
        </w:rPr>
        <w:t>5</w:t>
      </w:r>
      <w:r>
        <w:rPr>
          <w:rFonts w:hint="eastAsia" w:ascii="楷体" w:hAnsi="楷体" w:eastAsia="楷体"/>
          <w:kern w:val="0"/>
          <w:sz w:val="28"/>
          <w:szCs w:val="28"/>
        </w:rPr>
        <w:t>年</w:t>
      </w:r>
      <w:r>
        <w:rPr>
          <w:rFonts w:hint="eastAsia" w:ascii="楷体" w:hAnsi="楷体" w:eastAsia="楷体"/>
          <w:kern w:val="0"/>
          <w:sz w:val="28"/>
          <w:szCs w:val="28"/>
          <w:lang w:val="en-US" w:eastAsia="zh-CN"/>
        </w:rPr>
        <w:t>3</w:t>
      </w:r>
      <w:r>
        <w:rPr>
          <w:rFonts w:hint="eastAsia" w:ascii="楷体" w:hAnsi="楷体" w:eastAsia="楷体"/>
          <w:kern w:val="0"/>
          <w:sz w:val="28"/>
          <w:szCs w:val="28"/>
        </w:rPr>
        <w:t>月</w:t>
      </w:r>
      <w:r>
        <w:rPr>
          <w:rFonts w:hint="eastAsia" w:ascii="楷体" w:hAnsi="楷体" w:eastAsia="楷体"/>
          <w:kern w:val="0"/>
          <w:sz w:val="28"/>
          <w:szCs w:val="28"/>
          <w:lang w:val="en-US" w:eastAsia="zh-CN"/>
        </w:rPr>
        <w:t>27</w:t>
      </w:r>
      <w:r>
        <w:rPr>
          <w:rFonts w:hint="eastAsia" w:ascii="楷体" w:hAnsi="楷体" w:eastAsia="楷体"/>
          <w:kern w:val="0"/>
          <w:sz w:val="28"/>
          <w:szCs w:val="28"/>
        </w:rPr>
        <w:t>日</w:t>
      </w:r>
    </w:p>
    <w:p>
      <w:pPr>
        <w:rPr>
          <w:rFonts w:hint="eastAsia" w:ascii="楷体" w:hAnsi="楷体" w:eastAsia="楷体"/>
          <w:kern w:val="0"/>
          <w:sz w:val="24"/>
          <w:szCs w:val="24"/>
        </w:rPr>
      </w:pPr>
    </w:p>
    <w:p>
      <w:pPr>
        <w:rPr>
          <w:rFonts w:hint="eastAsia"/>
        </w:rPr>
      </w:pPr>
    </w:p>
    <w:p>
      <w:pPr>
        <w:rPr>
          <w:rFonts w:hint="eastAsia"/>
        </w:rPr>
      </w:pPr>
    </w:p>
    <w:p>
      <w:pPr>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24EA"/>
    <w:rsid w:val="00023BA8"/>
    <w:rsid w:val="000247F9"/>
    <w:rsid w:val="00024894"/>
    <w:rsid w:val="00024C7F"/>
    <w:rsid w:val="000259AD"/>
    <w:rsid w:val="000263ED"/>
    <w:rsid w:val="00027E61"/>
    <w:rsid w:val="00027F48"/>
    <w:rsid w:val="0003072E"/>
    <w:rsid w:val="00030D69"/>
    <w:rsid w:val="00031806"/>
    <w:rsid w:val="00031F80"/>
    <w:rsid w:val="00034890"/>
    <w:rsid w:val="000375C2"/>
    <w:rsid w:val="00037A40"/>
    <w:rsid w:val="000405B1"/>
    <w:rsid w:val="00041968"/>
    <w:rsid w:val="00042987"/>
    <w:rsid w:val="00043555"/>
    <w:rsid w:val="00043D5F"/>
    <w:rsid w:val="000469D0"/>
    <w:rsid w:val="00046AAA"/>
    <w:rsid w:val="0004768E"/>
    <w:rsid w:val="00050975"/>
    <w:rsid w:val="00051DB3"/>
    <w:rsid w:val="0005354E"/>
    <w:rsid w:val="00054854"/>
    <w:rsid w:val="00057B16"/>
    <w:rsid w:val="00060571"/>
    <w:rsid w:val="00061D74"/>
    <w:rsid w:val="00062791"/>
    <w:rsid w:val="00064F2B"/>
    <w:rsid w:val="00066F56"/>
    <w:rsid w:val="000677EE"/>
    <w:rsid w:val="00071418"/>
    <w:rsid w:val="00071581"/>
    <w:rsid w:val="0007293A"/>
    <w:rsid w:val="00072D1F"/>
    <w:rsid w:val="0007366C"/>
    <w:rsid w:val="00074189"/>
    <w:rsid w:val="00074306"/>
    <w:rsid w:val="000757BB"/>
    <w:rsid w:val="00080C2C"/>
    <w:rsid w:val="00081AD6"/>
    <w:rsid w:val="000853F6"/>
    <w:rsid w:val="000867A8"/>
    <w:rsid w:val="00087036"/>
    <w:rsid w:val="000873BE"/>
    <w:rsid w:val="00087EDB"/>
    <w:rsid w:val="00091208"/>
    <w:rsid w:val="000930F7"/>
    <w:rsid w:val="00093C11"/>
    <w:rsid w:val="00094631"/>
    <w:rsid w:val="00096382"/>
    <w:rsid w:val="000964E8"/>
    <w:rsid w:val="00096511"/>
    <w:rsid w:val="0009795C"/>
    <w:rsid w:val="00097F80"/>
    <w:rsid w:val="000A2CBE"/>
    <w:rsid w:val="000A2D2D"/>
    <w:rsid w:val="000A2E68"/>
    <w:rsid w:val="000A45AB"/>
    <w:rsid w:val="000B0078"/>
    <w:rsid w:val="000B0690"/>
    <w:rsid w:val="000B382A"/>
    <w:rsid w:val="000B3B58"/>
    <w:rsid w:val="000B3EFD"/>
    <w:rsid w:val="000B659B"/>
    <w:rsid w:val="000B6E9F"/>
    <w:rsid w:val="000B7D78"/>
    <w:rsid w:val="000C3DB1"/>
    <w:rsid w:val="000C50FA"/>
    <w:rsid w:val="000C54ED"/>
    <w:rsid w:val="000C5C02"/>
    <w:rsid w:val="000C6143"/>
    <w:rsid w:val="000C7382"/>
    <w:rsid w:val="000D35BD"/>
    <w:rsid w:val="000D71CF"/>
    <w:rsid w:val="000D7225"/>
    <w:rsid w:val="000D722C"/>
    <w:rsid w:val="000E0485"/>
    <w:rsid w:val="000E1951"/>
    <w:rsid w:val="000E1CE1"/>
    <w:rsid w:val="000E2E7D"/>
    <w:rsid w:val="000E34F3"/>
    <w:rsid w:val="000E4205"/>
    <w:rsid w:val="000E7CF6"/>
    <w:rsid w:val="000F0433"/>
    <w:rsid w:val="000F1D3C"/>
    <w:rsid w:val="000F3D5D"/>
    <w:rsid w:val="000F4243"/>
    <w:rsid w:val="000F4ABF"/>
    <w:rsid w:val="000F5B66"/>
    <w:rsid w:val="000F5FF6"/>
    <w:rsid w:val="000F65C5"/>
    <w:rsid w:val="000F7056"/>
    <w:rsid w:val="000F7D2C"/>
    <w:rsid w:val="00100F0C"/>
    <w:rsid w:val="001025A3"/>
    <w:rsid w:val="001036A0"/>
    <w:rsid w:val="0010457E"/>
    <w:rsid w:val="001065F5"/>
    <w:rsid w:val="00106DA7"/>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6108"/>
    <w:rsid w:val="00140B25"/>
    <w:rsid w:val="0014421A"/>
    <w:rsid w:val="001450DF"/>
    <w:rsid w:val="0014734D"/>
    <w:rsid w:val="00147B4C"/>
    <w:rsid w:val="00151CC7"/>
    <w:rsid w:val="00152B36"/>
    <w:rsid w:val="00153081"/>
    <w:rsid w:val="001530B2"/>
    <w:rsid w:val="001543E7"/>
    <w:rsid w:val="00155B77"/>
    <w:rsid w:val="00160569"/>
    <w:rsid w:val="001613D4"/>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0525"/>
    <w:rsid w:val="0018251A"/>
    <w:rsid w:val="001846FB"/>
    <w:rsid w:val="00184D34"/>
    <w:rsid w:val="00190F9C"/>
    <w:rsid w:val="00194C01"/>
    <w:rsid w:val="00194E69"/>
    <w:rsid w:val="00195FF0"/>
    <w:rsid w:val="0019699F"/>
    <w:rsid w:val="00197DD9"/>
    <w:rsid w:val="001A05F5"/>
    <w:rsid w:val="001A1C12"/>
    <w:rsid w:val="001A23E0"/>
    <w:rsid w:val="001A57DB"/>
    <w:rsid w:val="001A586B"/>
    <w:rsid w:val="001A73F1"/>
    <w:rsid w:val="001B12DF"/>
    <w:rsid w:val="001B1D26"/>
    <w:rsid w:val="001B1E1E"/>
    <w:rsid w:val="001B2F76"/>
    <w:rsid w:val="001B2F82"/>
    <w:rsid w:val="001B36FD"/>
    <w:rsid w:val="001B396B"/>
    <w:rsid w:val="001B3A80"/>
    <w:rsid w:val="001B41E5"/>
    <w:rsid w:val="001B4B9C"/>
    <w:rsid w:val="001B72EB"/>
    <w:rsid w:val="001B7D0D"/>
    <w:rsid w:val="001C13E9"/>
    <w:rsid w:val="001C1473"/>
    <w:rsid w:val="001C4148"/>
    <w:rsid w:val="001C78FF"/>
    <w:rsid w:val="001D0B29"/>
    <w:rsid w:val="001D1C27"/>
    <w:rsid w:val="001D2A8B"/>
    <w:rsid w:val="001D48EE"/>
    <w:rsid w:val="001D49AC"/>
    <w:rsid w:val="001D4A4F"/>
    <w:rsid w:val="001D4BC9"/>
    <w:rsid w:val="001D4FE1"/>
    <w:rsid w:val="001D78FF"/>
    <w:rsid w:val="001E0062"/>
    <w:rsid w:val="001E0387"/>
    <w:rsid w:val="001E16EF"/>
    <w:rsid w:val="001E223F"/>
    <w:rsid w:val="001E4374"/>
    <w:rsid w:val="001E4A82"/>
    <w:rsid w:val="001E4C0D"/>
    <w:rsid w:val="001E4E95"/>
    <w:rsid w:val="001E631F"/>
    <w:rsid w:val="001F0A69"/>
    <w:rsid w:val="001F1728"/>
    <w:rsid w:val="001F2658"/>
    <w:rsid w:val="001F3AD6"/>
    <w:rsid w:val="001F3CCB"/>
    <w:rsid w:val="001F63BD"/>
    <w:rsid w:val="001F6775"/>
    <w:rsid w:val="001F69BF"/>
    <w:rsid w:val="00200449"/>
    <w:rsid w:val="00200DF8"/>
    <w:rsid w:val="0020123C"/>
    <w:rsid w:val="002015FD"/>
    <w:rsid w:val="0020196F"/>
    <w:rsid w:val="002024CB"/>
    <w:rsid w:val="002024E9"/>
    <w:rsid w:val="0020639A"/>
    <w:rsid w:val="00206529"/>
    <w:rsid w:val="0020768A"/>
    <w:rsid w:val="00210857"/>
    <w:rsid w:val="002119A2"/>
    <w:rsid w:val="00213632"/>
    <w:rsid w:val="00215F66"/>
    <w:rsid w:val="00216C87"/>
    <w:rsid w:val="0022162D"/>
    <w:rsid w:val="002222A4"/>
    <w:rsid w:val="0022633B"/>
    <w:rsid w:val="00226F9D"/>
    <w:rsid w:val="002278F7"/>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0CC8"/>
    <w:rsid w:val="0025150E"/>
    <w:rsid w:val="00251D90"/>
    <w:rsid w:val="00252B51"/>
    <w:rsid w:val="00253997"/>
    <w:rsid w:val="0025423C"/>
    <w:rsid w:val="00254A3C"/>
    <w:rsid w:val="00254A8B"/>
    <w:rsid w:val="00256E57"/>
    <w:rsid w:val="0025744E"/>
    <w:rsid w:val="002579CC"/>
    <w:rsid w:val="0026641B"/>
    <w:rsid w:val="002672C8"/>
    <w:rsid w:val="00270665"/>
    <w:rsid w:val="002709B4"/>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6E15"/>
    <w:rsid w:val="002A7DF5"/>
    <w:rsid w:val="002A7E94"/>
    <w:rsid w:val="002B0795"/>
    <w:rsid w:val="002B2620"/>
    <w:rsid w:val="002B3225"/>
    <w:rsid w:val="002B4EC9"/>
    <w:rsid w:val="002B5694"/>
    <w:rsid w:val="002C021F"/>
    <w:rsid w:val="002C076E"/>
    <w:rsid w:val="002C2056"/>
    <w:rsid w:val="002C222A"/>
    <w:rsid w:val="002C23F7"/>
    <w:rsid w:val="002C3367"/>
    <w:rsid w:val="002C7117"/>
    <w:rsid w:val="002C7CB4"/>
    <w:rsid w:val="002D0706"/>
    <w:rsid w:val="002D29FD"/>
    <w:rsid w:val="002D2AEC"/>
    <w:rsid w:val="002D2C1F"/>
    <w:rsid w:val="002D600D"/>
    <w:rsid w:val="002E1382"/>
    <w:rsid w:val="002E1423"/>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3D52"/>
    <w:rsid w:val="00314235"/>
    <w:rsid w:val="0031453A"/>
    <w:rsid w:val="003222FC"/>
    <w:rsid w:val="00324044"/>
    <w:rsid w:val="00325003"/>
    <w:rsid w:val="00325D85"/>
    <w:rsid w:val="0032607C"/>
    <w:rsid w:val="00326E7B"/>
    <w:rsid w:val="0033166C"/>
    <w:rsid w:val="0033358A"/>
    <w:rsid w:val="00333937"/>
    <w:rsid w:val="003342B8"/>
    <w:rsid w:val="0033504B"/>
    <w:rsid w:val="00335CB5"/>
    <w:rsid w:val="003362C7"/>
    <w:rsid w:val="00336A5A"/>
    <w:rsid w:val="00337AA0"/>
    <w:rsid w:val="0034160B"/>
    <w:rsid w:val="00342ADB"/>
    <w:rsid w:val="00343B0F"/>
    <w:rsid w:val="00347006"/>
    <w:rsid w:val="00347D0D"/>
    <w:rsid w:val="003503AE"/>
    <w:rsid w:val="00351D8C"/>
    <w:rsid w:val="0035213A"/>
    <w:rsid w:val="00353419"/>
    <w:rsid w:val="00355D35"/>
    <w:rsid w:val="00356BEA"/>
    <w:rsid w:val="00360094"/>
    <w:rsid w:val="00360B76"/>
    <w:rsid w:val="003627FB"/>
    <w:rsid w:val="00362826"/>
    <w:rsid w:val="00363EEF"/>
    <w:rsid w:val="0036403D"/>
    <w:rsid w:val="0036455C"/>
    <w:rsid w:val="003656BF"/>
    <w:rsid w:val="00366074"/>
    <w:rsid w:val="00366AA2"/>
    <w:rsid w:val="00367122"/>
    <w:rsid w:val="0037083D"/>
    <w:rsid w:val="00372402"/>
    <w:rsid w:val="0037241C"/>
    <w:rsid w:val="003724FE"/>
    <w:rsid w:val="003726C4"/>
    <w:rsid w:val="003732C5"/>
    <w:rsid w:val="00374086"/>
    <w:rsid w:val="00374F38"/>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1EFB"/>
    <w:rsid w:val="003E2B26"/>
    <w:rsid w:val="003E4299"/>
    <w:rsid w:val="003E6D92"/>
    <w:rsid w:val="003E70B9"/>
    <w:rsid w:val="003E7812"/>
    <w:rsid w:val="003F2136"/>
    <w:rsid w:val="003F277A"/>
    <w:rsid w:val="003F31E6"/>
    <w:rsid w:val="003F32C6"/>
    <w:rsid w:val="003F40F9"/>
    <w:rsid w:val="003F4C40"/>
    <w:rsid w:val="003F52FE"/>
    <w:rsid w:val="003F580D"/>
    <w:rsid w:val="003F61D7"/>
    <w:rsid w:val="00401F3A"/>
    <w:rsid w:val="0040272E"/>
    <w:rsid w:val="00402EA0"/>
    <w:rsid w:val="00403497"/>
    <w:rsid w:val="004041C9"/>
    <w:rsid w:val="004079CC"/>
    <w:rsid w:val="004106A7"/>
    <w:rsid w:val="00410F85"/>
    <w:rsid w:val="00412823"/>
    <w:rsid w:val="0041382E"/>
    <w:rsid w:val="00413D00"/>
    <w:rsid w:val="00414410"/>
    <w:rsid w:val="00414992"/>
    <w:rsid w:val="00416ED0"/>
    <w:rsid w:val="004175B0"/>
    <w:rsid w:val="00421C9B"/>
    <w:rsid w:val="00425B45"/>
    <w:rsid w:val="00426041"/>
    <w:rsid w:val="00426CBC"/>
    <w:rsid w:val="00427CC0"/>
    <w:rsid w:val="0043002F"/>
    <w:rsid w:val="004303B3"/>
    <w:rsid w:val="00430927"/>
    <w:rsid w:val="0043308A"/>
    <w:rsid w:val="00433113"/>
    <w:rsid w:val="00434262"/>
    <w:rsid w:val="0043673C"/>
    <w:rsid w:val="00436801"/>
    <w:rsid w:val="00437DA0"/>
    <w:rsid w:val="00440E8D"/>
    <w:rsid w:val="004412CE"/>
    <w:rsid w:val="00442603"/>
    <w:rsid w:val="00444898"/>
    <w:rsid w:val="00445E88"/>
    <w:rsid w:val="004509F6"/>
    <w:rsid w:val="00453254"/>
    <w:rsid w:val="0045366F"/>
    <w:rsid w:val="00453F4D"/>
    <w:rsid w:val="00455D49"/>
    <w:rsid w:val="00455DF1"/>
    <w:rsid w:val="00456A0F"/>
    <w:rsid w:val="00456C53"/>
    <w:rsid w:val="00460F22"/>
    <w:rsid w:val="00461721"/>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BBD"/>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2E6"/>
    <w:rsid w:val="004C49FA"/>
    <w:rsid w:val="004C4C9B"/>
    <w:rsid w:val="004C4EA4"/>
    <w:rsid w:val="004C76A6"/>
    <w:rsid w:val="004C7C47"/>
    <w:rsid w:val="004D0388"/>
    <w:rsid w:val="004D0478"/>
    <w:rsid w:val="004D0A93"/>
    <w:rsid w:val="004D20F5"/>
    <w:rsid w:val="004D2DBD"/>
    <w:rsid w:val="004D34DD"/>
    <w:rsid w:val="004D382B"/>
    <w:rsid w:val="004D3B10"/>
    <w:rsid w:val="004D49D8"/>
    <w:rsid w:val="004D6E8F"/>
    <w:rsid w:val="004D73A7"/>
    <w:rsid w:val="004D75F5"/>
    <w:rsid w:val="004D7BA3"/>
    <w:rsid w:val="004E3C6A"/>
    <w:rsid w:val="004E46B0"/>
    <w:rsid w:val="004E5098"/>
    <w:rsid w:val="004E645B"/>
    <w:rsid w:val="004F156E"/>
    <w:rsid w:val="004F3AC9"/>
    <w:rsid w:val="004F3E60"/>
    <w:rsid w:val="004F46F0"/>
    <w:rsid w:val="004F4F78"/>
    <w:rsid w:val="004F55EC"/>
    <w:rsid w:val="005013A2"/>
    <w:rsid w:val="0050386F"/>
    <w:rsid w:val="005039B0"/>
    <w:rsid w:val="005041D5"/>
    <w:rsid w:val="005071D2"/>
    <w:rsid w:val="00510526"/>
    <w:rsid w:val="00510823"/>
    <w:rsid w:val="00511676"/>
    <w:rsid w:val="0051208D"/>
    <w:rsid w:val="00515789"/>
    <w:rsid w:val="00516DA1"/>
    <w:rsid w:val="005201F1"/>
    <w:rsid w:val="00520ACC"/>
    <w:rsid w:val="00520B0B"/>
    <w:rsid w:val="005212D4"/>
    <w:rsid w:val="00521CA7"/>
    <w:rsid w:val="00522AA1"/>
    <w:rsid w:val="00522ECC"/>
    <w:rsid w:val="0052415B"/>
    <w:rsid w:val="00525350"/>
    <w:rsid w:val="005266CB"/>
    <w:rsid w:val="00527FBD"/>
    <w:rsid w:val="0053069A"/>
    <w:rsid w:val="005308B0"/>
    <w:rsid w:val="00531FB3"/>
    <w:rsid w:val="0053444E"/>
    <w:rsid w:val="0053510C"/>
    <w:rsid w:val="005362B4"/>
    <w:rsid w:val="0053633A"/>
    <w:rsid w:val="005363D9"/>
    <w:rsid w:val="00536E3A"/>
    <w:rsid w:val="005400DC"/>
    <w:rsid w:val="00542CCA"/>
    <w:rsid w:val="0054309D"/>
    <w:rsid w:val="005436F3"/>
    <w:rsid w:val="00544451"/>
    <w:rsid w:val="005449D5"/>
    <w:rsid w:val="00544A6C"/>
    <w:rsid w:val="00551427"/>
    <w:rsid w:val="00551C0A"/>
    <w:rsid w:val="0055207C"/>
    <w:rsid w:val="00552200"/>
    <w:rsid w:val="00554430"/>
    <w:rsid w:val="00560551"/>
    <w:rsid w:val="00561FE9"/>
    <w:rsid w:val="00562804"/>
    <w:rsid w:val="00564093"/>
    <w:rsid w:val="00564F46"/>
    <w:rsid w:val="005659B2"/>
    <w:rsid w:val="00566CB6"/>
    <w:rsid w:val="00567AAC"/>
    <w:rsid w:val="00572A2F"/>
    <w:rsid w:val="00572C28"/>
    <w:rsid w:val="00572D91"/>
    <w:rsid w:val="00574893"/>
    <w:rsid w:val="00575E03"/>
    <w:rsid w:val="005763E6"/>
    <w:rsid w:val="00576A3A"/>
    <w:rsid w:val="00576B9E"/>
    <w:rsid w:val="00577555"/>
    <w:rsid w:val="005803FA"/>
    <w:rsid w:val="005834E9"/>
    <w:rsid w:val="00583A5E"/>
    <w:rsid w:val="00590CD8"/>
    <w:rsid w:val="00593310"/>
    <w:rsid w:val="0059593D"/>
    <w:rsid w:val="00595C4D"/>
    <w:rsid w:val="00597498"/>
    <w:rsid w:val="0059767A"/>
    <w:rsid w:val="00597B1A"/>
    <w:rsid w:val="005A0462"/>
    <w:rsid w:val="005A2CB9"/>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B75E9"/>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5CAC"/>
    <w:rsid w:val="005D637B"/>
    <w:rsid w:val="005E0829"/>
    <w:rsid w:val="005E14F6"/>
    <w:rsid w:val="005E162C"/>
    <w:rsid w:val="005E26A1"/>
    <w:rsid w:val="005E2D33"/>
    <w:rsid w:val="005E3B4A"/>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0405"/>
    <w:rsid w:val="00602794"/>
    <w:rsid w:val="00604135"/>
    <w:rsid w:val="006058CB"/>
    <w:rsid w:val="0060733C"/>
    <w:rsid w:val="0061140B"/>
    <w:rsid w:val="00613453"/>
    <w:rsid w:val="0061470B"/>
    <w:rsid w:val="00615A68"/>
    <w:rsid w:val="00616AE1"/>
    <w:rsid w:val="00617F6B"/>
    <w:rsid w:val="0062067C"/>
    <w:rsid w:val="006214AD"/>
    <w:rsid w:val="006223EA"/>
    <w:rsid w:val="0062541F"/>
    <w:rsid w:val="00625863"/>
    <w:rsid w:val="006260E5"/>
    <w:rsid w:val="0062647B"/>
    <w:rsid w:val="00627B69"/>
    <w:rsid w:val="0063088D"/>
    <w:rsid w:val="00633754"/>
    <w:rsid w:val="00633ABD"/>
    <w:rsid w:val="00635E85"/>
    <w:rsid w:val="006371FF"/>
    <w:rsid w:val="006436A7"/>
    <w:rsid w:val="00643DD9"/>
    <w:rsid w:val="00644A75"/>
    <w:rsid w:val="006472A0"/>
    <w:rsid w:val="00651512"/>
    <w:rsid w:val="006521F3"/>
    <w:rsid w:val="00654956"/>
    <w:rsid w:val="00654CFC"/>
    <w:rsid w:val="00654DE7"/>
    <w:rsid w:val="0065533C"/>
    <w:rsid w:val="0065627A"/>
    <w:rsid w:val="00656A9D"/>
    <w:rsid w:val="00656F5E"/>
    <w:rsid w:val="00657AE8"/>
    <w:rsid w:val="00660173"/>
    <w:rsid w:val="00662CBC"/>
    <w:rsid w:val="00667DCB"/>
    <w:rsid w:val="006700A9"/>
    <w:rsid w:val="0067038D"/>
    <w:rsid w:val="00671A6A"/>
    <w:rsid w:val="00673F0C"/>
    <w:rsid w:val="0067606D"/>
    <w:rsid w:val="00676A38"/>
    <w:rsid w:val="00680098"/>
    <w:rsid w:val="00680957"/>
    <w:rsid w:val="006826F3"/>
    <w:rsid w:val="00682CFC"/>
    <w:rsid w:val="00683B13"/>
    <w:rsid w:val="00686216"/>
    <w:rsid w:val="00686325"/>
    <w:rsid w:val="00686EC4"/>
    <w:rsid w:val="00687063"/>
    <w:rsid w:val="00691425"/>
    <w:rsid w:val="00694731"/>
    <w:rsid w:val="00695E17"/>
    <w:rsid w:val="006960A3"/>
    <w:rsid w:val="00696763"/>
    <w:rsid w:val="00696D1D"/>
    <w:rsid w:val="0069734A"/>
    <w:rsid w:val="006A139A"/>
    <w:rsid w:val="006A1939"/>
    <w:rsid w:val="006A303A"/>
    <w:rsid w:val="006A45A4"/>
    <w:rsid w:val="006A5C3E"/>
    <w:rsid w:val="006B0367"/>
    <w:rsid w:val="006B147C"/>
    <w:rsid w:val="006B1E00"/>
    <w:rsid w:val="006B202A"/>
    <w:rsid w:val="006B4802"/>
    <w:rsid w:val="006B5097"/>
    <w:rsid w:val="006B5516"/>
    <w:rsid w:val="006B5D36"/>
    <w:rsid w:val="006B6C53"/>
    <w:rsid w:val="006B7A09"/>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407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149D"/>
    <w:rsid w:val="007339DB"/>
    <w:rsid w:val="007356FC"/>
    <w:rsid w:val="00735CE3"/>
    <w:rsid w:val="00736DD5"/>
    <w:rsid w:val="00740B14"/>
    <w:rsid w:val="0074101E"/>
    <w:rsid w:val="0074150A"/>
    <w:rsid w:val="00741FEC"/>
    <w:rsid w:val="007433D3"/>
    <w:rsid w:val="00743A86"/>
    <w:rsid w:val="00743F1B"/>
    <w:rsid w:val="0074430F"/>
    <w:rsid w:val="007448B9"/>
    <w:rsid w:val="007468E9"/>
    <w:rsid w:val="00746BED"/>
    <w:rsid w:val="00747514"/>
    <w:rsid w:val="00747777"/>
    <w:rsid w:val="00747D71"/>
    <w:rsid w:val="00750288"/>
    <w:rsid w:val="00751BF1"/>
    <w:rsid w:val="007537F1"/>
    <w:rsid w:val="00756643"/>
    <w:rsid w:val="007567FF"/>
    <w:rsid w:val="00756DA9"/>
    <w:rsid w:val="0075794D"/>
    <w:rsid w:val="007608C8"/>
    <w:rsid w:val="0076153D"/>
    <w:rsid w:val="00761696"/>
    <w:rsid w:val="00761834"/>
    <w:rsid w:val="00761D56"/>
    <w:rsid w:val="007620D8"/>
    <w:rsid w:val="007631A8"/>
    <w:rsid w:val="00763E8D"/>
    <w:rsid w:val="0076420A"/>
    <w:rsid w:val="0076492F"/>
    <w:rsid w:val="00764D0F"/>
    <w:rsid w:val="00764ED5"/>
    <w:rsid w:val="007657DD"/>
    <w:rsid w:val="007665AE"/>
    <w:rsid w:val="007665E7"/>
    <w:rsid w:val="00767809"/>
    <w:rsid w:val="00773845"/>
    <w:rsid w:val="0077605D"/>
    <w:rsid w:val="00777B24"/>
    <w:rsid w:val="00780896"/>
    <w:rsid w:val="00780E48"/>
    <w:rsid w:val="00780FF2"/>
    <w:rsid w:val="007815A1"/>
    <w:rsid w:val="00783BF6"/>
    <w:rsid w:val="00783EBA"/>
    <w:rsid w:val="0078501F"/>
    <w:rsid w:val="00785229"/>
    <w:rsid w:val="0079186B"/>
    <w:rsid w:val="007919EE"/>
    <w:rsid w:val="0079294C"/>
    <w:rsid w:val="00793312"/>
    <w:rsid w:val="007936F3"/>
    <w:rsid w:val="00794B5C"/>
    <w:rsid w:val="00796A9E"/>
    <w:rsid w:val="00796D05"/>
    <w:rsid w:val="00797687"/>
    <w:rsid w:val="007A0BE3"/>
    <w:rsid w:val="007A25AF"/>
    <w:rsid w:val="007A30A5"/>
    <w:rsid w:val="007A5FB9"/>
    <w:rsid w:val="007A664A"/>
    <w:rsid w:val="007A6B9C"/>
    <w:rsid w:val="007A70C6"/>
    <w:rsid w:val="007B075E"/>
    <w:rsid w:val="007B11D0"/>
    <w:rsid w:val="007B1CB5"/>
    <w:rsid w:val="007B27E9"/>
    <w:rsid w:val="007B2987"/>
    <w:rsid w:val="007B2EEE"/>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08D3"/>
    <w:rsid w:val="007E1666"/>
    <w:rsid w:val="007E1ECC"/>
    <w:rsid w:val="007E2A09"/>
    <w:rsid w:val="007E40DD"/>
    <w:rsid w:val="007E4D5F"/>
    <w:rsid w:val="007E5A59"/>
    <w:rsid w:val="007E7C73"/>
    <w:rsid w:val="007F0225"/>
    <w:rsid w:val="007F0AC8"/>
    <w:rsid w:val="007F10CE"/>
    <w:rsid w:val="007F1275"/>
    <w:rsid w:val="007F167C"/>
    <w:rsid w:val="007F18C9"/>
    <w:rsid w:val="007F2066"/>
    <w:rsid w:val="007F2B93"/>
    <w:rsid w:val="007F4005"/>
    <w:rsid w:val="007F64E9"/>
    <w:rsid w:val="007F7EFE"/>
    <w:rsid w:val="007F7F51"/>
    <w:rsid w:val="00800310"/>
    <w:rsid w:val="0080100B"/>
    <w:rsid w:val="00801BBC"/>
    <w:rsid w:val="00802684"/>
    <w:rsid w:val="00804380"/>
    <w:rsid w:val="00804490"/>
    <w:rsid w:val="00805FBA"/>
    <w:rsid w:val="00806655"/>
    <w:rsid w:val="00806B2A"/>
    <w:rsid w:val="008071EA"/>
    <w:rsid w:val="00810DA4"/>
    <w:rsid w:val="00813597"/>
    <w:rsid w:val="00814221"/>
    <w:rsid w:val="00814A29"/>
    <w:rsid w:val="00823238"/>
    <w:rsid w:val="00825793"/>
    <w:rsid w:val="008259B8"/>
    <w:rsid w:val="00825ADA"/>
    <w:rsid w:val="00825DEA"/>
    <w:rsid w:val="0082667C"/>
    <w:rsid w:val="008269BB"/>
    <w:rsid w:val="00827362"/>
    <w:rsid w:val="008279A8"/>
    <w:rsid w:val="00827E59"/>
    <w:rsid w:val="008307A0"/>
    <w:rsid w:val="0083160C"/>
    <w:rsid w:val="00832052"/>
    <w:rsid w:val="0083338A"/>
    <w:rsid w:val="00833923"/>
    <w:rsid w:val="00834CDA"/>
    <w:rsid w:val="008362EF"/>
    <w:rsid w:val="008367C0"/>
    <w:rsid w:val="00840F68"/>
    <w:rsid w:val="00843EBB"/>
    <w:rsid w:val="008443EB"/>
    <w:rsid w:val="00844E1C"/>
    <w:rsid w:val="00847A9C"/>
    <w:rsid w:val="00853F6E"/>
    <w:rsid w:val="00855674"/>
    <w:rsid w:val="0086291A"/>
    <w:rsid w:val="00862D4F"/>
    <w:rsid w:val="0086397F"/>
    <w:rsid w:val="00871456"/>
    <w:rsid w:val="00871856"/>
    <w:rsid w:val="00872ABA"/>
    <w:rsid w:val="00872FCE"/>
    <w:rsid w:val="00874EBD"/>
    <w:rsid w:val="008761FC"/>
    <w:rsid w:val="00877D2F"/>
    <w:rsid w:val="008800C1"/>
    <w:rsid w:val="00881137"/>
    <w:rsid w:val="008825C0"/>
    <w:rsid w:val="00882933"/>
    <w:rsid w:val="00883A75"/>
    <w:rsid w:val="00883F98"/>
    <w:rsid w:val="00884396"/>
    <w:rsid w:val="008843FC"/>
    <w:rsid w:val="008862BD"/>
    <w:rsid w:val="008917E7"/>
    <w:rsid w:val="008962E9"/>
    <w:rsid w:val="0089653C"/>
    <w:rsid w:val="00896CA9"/>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5BC0"/>
    <w:rsid w:val="008C6B30"/>
    <w:rsid w:val="008D0E95"/>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9EE"/>
    <w:rsid w:val="008F6A2F"/>
    <w:rsid w:val="008F6B5E"/>
    <w:rsid w:val="008F755E"/>
    <w:rsid w:val="008F79D0"/>
    <w:rsid w:val="009008B1"/>
    <w:rsid w:val="00902015"/>
    <w:rsid w:val="00902E63"/>
    <w:rsid w:val="00903531"/>
    <w:rsid w:val="00904A65"/>
    <w:rsid w:val="00905793"/>
    <w:rsid w:val="00907263"/>
    <w:rsid w:val="009123F6"/>
    <w:rsid w:val="00913E2A"/>
    <w:rsid w:val="0091468D"/>
    <w:rsid w:val="0091475E"/>
    <w:rsid w:val="009163B6"/>
    <w:rsid w:val="00916B61"/>
    <w:rsid w:val="00917ED2"/>
    <w:rsid w:val="00917F42"/>
    <w:rsid w:val="009205E3"/>
    <w:rsid w:val="009217A9"/>
    <w:rsid w:val="00921E0D"/>
    <w:rsid w:val="00922F29"/>
    <w:rsid w:val="009231E6"/>
    <w:rsid w:val="00924372"/>
    <w:rsid w:val="00924926"/>
    <w:rsid w:val="00924ED9"/>
    <w:rsid w:val="009255FB"/>
    <w:rsid w:val="009277E9"/>
    <w:rsid w:val="0093042C"/>
    <w:rsid w:val="00931316"/>
    <w:rsid w:val="00933086"/>
    <w:rsid w:val="009334DD"/>
    <w:rsid w:val="00934A0F"/>
    <w:rsid w:val="00935CA2"/>
    <w:rsid w:val="00937ED6"/>
    <w:rsid w:val="009406E7"/>
    <w:rsid w:val="00940B04"/>
    <w:rsid w:val="009428F2"/>
    <w:rsid w:val="00944AB3"/>
    <w:rsid w:val="00944B70"/>
    <w:rsid w:val="00945CA3"/>
    <w:rsid w:val="009465F6"/>
    <w:rsid w:val="009469A2"/>
    <w:rsid w:val="00950141"/>
    <w:rsid w:val="00950FC7"/>
    <w:rsid w:val="00951D07"/>
    <w:rsid w:val="00953F1E"/>
    <w:rsid w:val="00953FB3"/>
    <w:rsid w:val="0095455D"/>
    <w:rsid w:val="0095482D"/>
    <w:rsid w:val="009563AA"/>
    <w:rsid w:val="0096060F"/>
    <w:rsid w:val="009623A4"/>
    <w:rsid w:val="00963229"/>
    <w:rsid w:val="0096515A"/>
    <w:rsid w:val="00965C79"/>
    <w:rsid w:val="00966601"/>
    <w:rsid w:val="00967094"/>
    <w:rsid w:val="00970079"/>
    <w:rsid w:val="009700A9"/>
    <w:rsid w:val="00970A79"/>
    <w:rsid w:val="00972339"/>
    <w:rsid w:val="00973C9C"/>
    <w:rsid w:val="009752BD"/>
    <w:rsid w:val="009758CF"/>
    <w:rsid w:val="00977CDB"/>
    <w:rsid w:val="00983D6F"/>
    <w:rsid w:val="0098672A"/>
    <w:rsid w:val="00990141"/>
    <w:rsid w:val="0099020A"/>
    <w:rsid w:val="00990D6F"/>
    <w:rsid w:val="009912F3"/>
    <w:rsid w:val="0099157D"/>
    <w:rsid w:val="00993A67"/>
    <w:rsid w:val="00994D7F"/>
    <w:rsid w:val="009962A0"/>
    <w:rsid w:val="0099644E"/>
    <w:rsid w:val="00996F8C"/>
    <w:rsid w:val="009A0627"/>
    <w:rsid w:val="009A0875"/>
    <w:rsid w:val="009A44CB"/>
    <w:rsid w:val="009A454D"/>
    <w:rsid w:val="009A472B"/>
    <w:rsid w:val="009A5C14"/>
    <w:rsid w:val="009A7763"/>
    <w:rsid w:val="009A7A9E"/>
    <w:rsid w:val="009A7B95"/>
    <w:rsid w:val="009A7CA2"/>
    <w:rsid w:val="009B05E8"/>
    <w:rsid w:val="009B05F1"/>
    <w:rsid w:val="009B126C"/>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0BF6"/>
    <w:rsid w:val="009E1143"/>
    <w:rsid w:val="009E1AE2"/>
    <w:rsid w:val="009E2925"/>
    <w:rsid w:val="009E409E"/>
    <w:rsid w:val="009E63C4"/>
    <w:rsid w:val="009E7131"/>
    <w:rsid w:val="009F0065"/>
    <w:rsid w:val="009F0651"/>
    <w:rsid w:val="009F0908"/>
    <w:rsid w:val="009F0DD3"/>
    <w:rsid w:val="009F1BCB"/>
    <w:rsid w:val="009F2488"/>
    <w:rsid w:val="009F3650"/>
    <w:rsid w:val="009F6E81"/>
    <w:rsid w:val="009F7321"/>
    <w:rsid w:val="00A00194"/>
    <w:rsid w:val="00A001C6"/>
    <w:rsid w:val="00A00244"/>
    <w:rsid w:val="00A02BF2"/>
    <w:rsid w:val="00A031F9"/>
    <w:rsid w:val="00A05A0B"/>
    <w:rsid w:val="00A05E0C"/>
    <w:rsid w:val="00A12FE6"/>
    <w:rsid w:val="00A14944"/>
    <w:rsid w:val="00A14CC6"/>
    <w:rsid w:val="00A2017E"/>
    <w:rsid w:val="00A2337E"/>
    <w:rsid w:val="00A24A28"/>
    <w:rsid w:val="00A24EAA"/>
    <w:rsid w:val="00A24FA6"/>
    <w:rsid w:val="00A2547A"/>
    <w:rsid w:val="00A261BA"/>
    <w:rsid w:val="00A26D65"/>
    <w:rsid w:val="00A37578"/>
    <w:rsid w:val="00A403A8"/>
    <w:rsid w:val="00A404B2"/>
    <w:rsid w:val="00A406D2"/>
    <w:rsid w:val="00A41901"/>
    <w:rsid w:val="00A428F3"/>
    <w:rsid w:val="00A44630"/>
    <w:rsid w:val="00A44671"/>
    <w:rsid w:val="00A446D4"/>
    <w:rsid w:val="00A4582E"/>
    <w:rsid w:val="00A461C3"/>
    <w:rsid w:val="00A466C5"/>
    <w:rsid w:val="00A46BD4"/>
    <w:rsid w:val="00A472C5"/>
    <w:rsid w:val="00A50CD1"/>
    <w:rsid w:val="00A5130C"/>
    <w:rsid w:val="00A513F1"/>
    <w:rsid w:val="00A528CC"/>
    <w:rsid w:val="00A52EF0"/>
    <w:rsid w:val="00A5472F"/>
    <w:rsid w:val="00A54C4F"/>
    <w:rsid w:val="00A54E23"/>
    <w:rsid w:val="00A560DE"/>
    <w:rsid w:val="00A565E9"/>
    <w:rsid w:val="00A56F02"/>
    <w:rsid w:val="00A57933"/>
    <w:rsid w:val="00A57FD5"/>
    <w:rsid w:val="00A61B87"/>
    <w:rsid w:val="00A62028"/>
    <w:rsid w:val="00A62ED1"/>
    <w:rsid w:val="00A6320B"/>
    <w:rsid w:val="00A640E4"/>
    <w:rsid w:val="00A6444C"/>
    <w:rsid w:val="00A64491"/>
    <w:rsid w:val="00A66DA4"/>
    <w:rsid w:val="00A7441C"/>
    <w:rsid w:val="00A75036"/>
    <w:rsid w:val="00A7606A"/>
    <w:rsid w:val="00A765AA"/>
    <w:rsid w:val="00A7702A"/>
    <w:rsid w:val="00A80332"/>
    <w:rsid w:val="00A80D18"/>
    <w:rsid w:val="00A84413"/>
    <w:rsid w:val="00A85069"/>
    <w:rsid w:val="00A851D3"/>
    <w:rsid w:val="00A85C99"/>
    <w:rsid w:val="00A86059"/>
    <w:rsid w:val="00A8682A"/>
    <w:rsid w:val="00A877EA"/>
    <w:rsid w:val="00A90434"/>
    <w:rsid w:val="00A90848"/>
    <w:rsid w:val="00A90D5D"/>
    <w:rsid w:val="00A919A8"/>
    <w:rsid w:val="00A94817"/>
    <w:rsid w:val="00A95E04"/>
    <w:rsid w:val="00A962B6"/>
    <w:rsid w:val="00A9702D"/>
    <w:rsid w:val="00AA084D"/>
    <w:rsid w:val="00AA09CE"/>
    <w:rsid w:val="00AA109A"/>
    <w:rsid w:val="00AA184D"/>
    <w:rsid w:val="00AA21D4"/>
    <w:rsid w:val="00AA3ADF"/>
    <w:rsid w:val="00AA4945"/>
    <w:rsid w:val="00AA4F18"/>
    <w:rsid w:val="00AA5364"/>
    <w:rsid w:val="00AA6429"/>
    <w:rsid w:val="00AA7490"/>
    <w:rsid w:val="00AA7EB9"/>
    <w:rsid w:val="00AB0321"/>
    <w:rsid w:val="00AB21EA"/>
    <w:rsid w:val="00AB29DA"/>
    <w:rsid w:val="00AB2D5C"/>
    <w:rsid w:val="00AB3BFD"/>
    <w:rsid w:val="00AB51C0"/>
    <w:rsid w:val="00AB538D"/>
    <w:rsid w:val="00AB70F7"/>
    <w:rsid w:val="00AC12F5"/>
    <w:rsid w:val="00AC1749"/>
    <w:rsid w:val="00AC2A9D"/>
    <w:rsid w:val="00AC3445"/>
    <w:rsid w:val="00AC56CE"/>
    <w:rsid w:val="00AC59CF"/>
    <w:rsid w:val="00AC604F"/>
    <w:rsid w:val="00AC71B2"/>
    <w:rsid w:val="00AD2F15"/>
    <w:rsid w:val="00AD34FD"/>
    <w:rsid w:val="00AD4224"/>
    <w:rsid w:val="00AD4E75"/>
    <w:rsid w:val="00AD6DC7"/>
    <w:rsid w:val="00AD74C8"/>
    <w:rsid w:val="00AE3181"/>
    <w:rsid w:val="00AE357C"/>
    <w:rsid w:val="00AE5B6E"/>
    <w:rsid w:val="00AE6795"/>
    <w:rsid w:val="00AE6ED6"/>
    <w:rsid w:val="00AE7EDF"/>
    <w:rsid w:val="00AF07F9"/>
    <w:rsid w:val="00AF165B"/>
    <w:rsid w:val="00AF16C9"/>
    <w:rsid w:val="00AF263D"/>
    <w:rsid w:val="00AF309A"/>
    <w:rsid w:val="00AF3257"/>
    <w:rsid w:val="00AF3BF2"/>
    <w:rsid w:val="00AF4186"/>
    <w:rsid w:val="00B01969"/>
    <w:rsid w:val="00B04BED"/>
    <w:rsid w:val="00B06EDD"/>
    <w:rsid w:val="00B10470"/>
    <w:rsid w:val="00B10AEC"/>
    <w:rsid w:val="00B12515"/>
    <w:rsid w:val="00B1367C"/>
    <w:rsid w:val="00B1389F"/>
    <w:rsid w:val="00B16963"/>
    <w:rsid w:val="00B2044E"/>
    <w:rsid w:val="00B20C01"/>
    <w:rsid w:val="00B234B3"/>
    <w:rsid w:val="00B24FA2"/>
    <w:rsid w:val="00B27D31"/>
    <w:rsid w:val="00B30BB7"/>
    <w:rsid w:val="00B3130A"/>
    <w:rsid w:val="00B320FF"/>
    <w:rsid w:val="00B32B9E"/>
    <w:rsid w:val="00B32FB1"/>
    <w:rsid w:val="00B35AFE"/>
    <w:rsid w:val="00B40329"/>
    <w:rsid w:val="00B40B8D"/>
    <w:rsid w:val="00B40D1D"/>
    <w:rsid w:val="00B4103B"/>
    <w:rsid w:val="00B432A2"/>
    <w:rsid w:val="00B45440"/>
    <w:rsid w:val="00B53BE1"/>
    <w:rsid w:val="00B5466A"/>
    <w:rsid w:val="00B546E5"/>
    <w:rsid w:val="00B54E07"/>
    <w:rsid w:val="00B565C8"/>
    <w:rsid w:val="00B56E68"/>
    <w:rsid w:val="00B575ED"/>
    <w:rsid w:val="00B57F78"/>
    <w:rsid w:val="00B60834"/>
    <w:rsid w:val="00B62E1D"/>
    <w:rsid w:val="00B62F9E"/>
    <w:rsid w:val="00B6326B"/>
    <w:rsid w:val="00B66829"/>
    <w:rsid w:val="00B66F7A"/>
    <w:rsid w:val="00B67ED0"/>
    <w:rsid w:val="00B70E53"/>
    <w:rsid w:val="00B71451"/>
    <w:rsid w:val="00B73919"/>
    <w:rsid w:val="00B74278"/>
    <w:rsid w:val="00B74705"/>
    <w:rsid w:val="00B74730"/>
    <w:rsid w:val="00B75149"/>
    <w:rsid w:val="00B7604B"/>
    <w:rsid w:val="00B803D6"/>
    <w:rsid w:val="00B810CF"/>
    <w:rsid w:val="00B83257"/>
    <w:rsid w:val="00B903E3"/>
    <w:rsid w:val="00B911C2"/>
    <w:rsid w:val="00B91DF8"/>
    <w:rsid w:val="00B93396"/>
    <w:rsid w:val="00B95300"/>
    <w:rsid w:val="00B9543E"/>
    <w:rsid w:val="00B9594C"/>
    <w:rsid w:val="00B96F03"/>
    <w:rsid w:val="00B9734C"/>
    <w:rsid w:val="00BA0B05"/>
    <w:rsid w:val="00BA0E15"/>
    <w:rsid w:val="00BA1C6F"/>
    <w:rsid w:val="00BA314C"/>
    <w:rsid w:val="00BA6C1F"/>
    <w:rsid w:val="00BA6D21"/>
    <w:rsid w:val="00BB1E94"/>
    <w:rsid w:val="00BB57F4"/>
    <w:rsid w:val="00BB64DA"/>
    <w:rsid w:val="00BB7712"/>
    <w:rsid w:val="00BC16E5"/>
    <w:rsid w:val="00BC177D"/>
    <w:rsid w:val="00BC1A41"/>
    <w:rsid w:val="00BC2114"/>
    <w:rsid w:val="00BC2908"/>
    <w:rsid w:val="00BC3FC3"/>
    <w:rsid w:val="00BC5224"/>
    <w:rsid w:val="00BC6793"/>
    <w:rsid w:val="00BC6BAB"/>
    <w:rsid w:val="00BC6FDF"/>
    <w:rsid w:val="00BC7AE4"/>
    <w:rsid w:val="00BC7D79"/>
    <w:rsid w:val="00BD02DD"/>
    <w:rsid w:val="00BD0386"/>
    <w:rsid w:val="00BD09E2"/>
    <w:rsid w:val="00BD4A4B"/>
    <w:rsid w:val="00BD4C27"/>
    <w:rsid w:val="00BD4D85"/>
    <w:rsid w:val="00BD626E"/>
    <w:rsid w:val="00BD6E92"/>
    <w:rsid w:val="00BE05BB"/>
    <w:rsid w:val="00BE0F25"/>
    <w:rsid w:val="00BE207E"/>
    <w:rsid w:val="00BE274E"/>
    <w:rsid w:val="00BE336C"/>
    <w:rsid w:val="00BE4D2C"/>
    <w:rsid w:val="00BE7988"/>
    <w:rsid w:val="00BE7F6B"/>
    <w:rsid w:val="00BF0382"/>
    <w:rsid w:val="00BF082E"/>
    <w:rsid w:val="00BF0FC4"/>
    <w:rsid w:val="00BF1E0A"/>
    <w:rsid w:val="00BF27E9"/>
    <w:rsid w:val="00BF3582"/>
    <w:rsid w:val="00BF6F76"/>
    <w:rsid w:val="00C02978"/>
    <w:rsid w:val="00C034A9"/>
    <w:rsid w:val="00C03859"/>
    <w:rsid w:val="00C03DBF"/>
    <w:rsid w:val="00C04FA0"/>
    <w:rsid w:val="00C05E01"/>
    <w:rsid w:val="00C05E42"/>
    <w:rsid w:val="00C06075"/>
    <w:rsid w:val="00C063F1"/>
    <w:rsid w:val="00C078BD"/>
    <w:rsid w:val="00C13805"/>
    <w:rsid w:val="00C15CA6"/>
    <w:rsid w:val="00C16807"/>
    <w:rsid w:val="00C2025F"/>
    <w:rsid w:val="00C20D0B"/>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3AFE"/>
    <w:rsid w:val="00C349F0"/>
    <w:rsid w:val="00C34A1E"/>
    <w:rsid w:val="00C3720B"/>
    <w:rsid w:val="00C41423"/>
    <w:rsid w:val="00C43335"/>
    <w:rsid w:val="00C4334F"/>
    <w:rsid w:val="00C433D7"/>
    <w:rsid w:val="00C4434A"/>
    <w:rsid w:val="00C44974"/>
    <w:rsid w:val="00C44E9E"/>
    <w:rsid w:val="00C44FEB"/>
    <w:rsid w:val="00C46098"/>
    <w:rsid w:val="00C46439"/>
    <w:rsid w:val="00C46B32"/>
    <w:rsid w:val="00C47A26"/>
    <w:rsid w:val="00C50E1F"/>
    <w:rsid w:val="00C516EC"/>
    <w:rsid w:val="00C53DC9"/>
    <w:rsid w:val="00C55ACE"/>
    <w:rsid w:val="00C55ADF"/>
    <w:rsid w:val="00C571A9"/>
    <w:rsid w:val="00C57A73"/>
    <w:rsid w:val="00C615A7"/>
    <w:rsid w:val="00C616BF"/>
    <w:rsid w:val="00C62C5D"/>
    <w:rsid w:val="00C64873"/>
    <w:rsid w:val="00C65A0A"/>
    <w:rsid w:val="00C66628"/>
    <w:rsid w:val="00C7422F"/>
    <w:rsid w:val="00C751BF"/>
    <w:rsid w:val="00C7651A"/>
    <w:rsid w:val="00C77280"/>
    <w:rsid w:val="00C812AA"/>
    <w:rsid w:val="00C81AD1"/>
    <w:rsid w:val="00C83111"/>
    <w:rsid w:val="00C84265"/>
    <w:rsid w:val="00C84ED5"/>
    <w:rsid w:val="00C84F3C"/>
    <w:rsid w:val="00C9070B"/>
    <w:rsid w:val="00C918BC"/>
    <w:rsid w:val="00C92A31"/>
    <w:rsid w:val="00C93B0E"/>
    <w:rsid w:val="00C94791"/>
    <w:rsid w:val="00C94F5B"/>
    <w:rsid w:val="00C96465"/>
    <w:rsid w:val="00C96D0A"/>
    <w:rsid w:val="00CA001B"/>
    <w:rsid w:val="00CA01AD"/>
    <w:rsid w:val="00CA02DD"/>
    <w:rsid w:val="00CA1A52"/>
    <w:rsid w:val="00CA2625"/>
    <w:rsid w:val="00CA3024"/>
    <w:rsid w:val="00CA3E46"/>
    <w:rsid w:val="00CA5475"/>
    <w:rsid w:val="00CA6FE3"/>
    <w:rsid w:val="00CA7040"/>
    <w:rsid w:val="00CB19DA"/>
    <w:rsid w:val="00CB1BF5"/>
    <w:rsid w:val="00CB1D88"/>
    <w:rsid w:val="00CB3AF4"/>
    <w:rsid w:val="00CB3F45"/>
    <w:rsid w:val="00CB40A0"/>
    <w:rsid w:val="00CB44F6"/>
    <w:rsid w:val="00CB51FF"/>
    <w:rsid w:val="00CB7F06"/>
    <w:rsid w:val="00CC0334"/>
    <w:rsid w:val="00CC1692"/>
    <w:rsid w:val="00CC1B8B"/>
    <w:rsid w:val="00CC1DF5"/>
    <w:rsid w:val="00CC3A59"/>
    <w:rsid w:val="00CC4253"/>
    <w:rsid w:val="00CC47A0"/>
    <w:rsid w:val="00CC4804"/>
    <w:rsid w:val="00CC5133"/>
    <w:rsid w:val="00CC5F27"/>
    <w:rsid w:val="00CC63FE"/>
    <w:rsid w:val="00CC7437"/>
    <w:rsid w:val="00CD1841"/>
    <w:rsid w:val="00CD20E1"/>
    <w:rsid w:val="00CD3BBB"/>
    <w:rsid w:val="00CD3C54"/>
    <w:rsid w:val="00CD5B53"/>
    <w:rsid w:val="00CD7776"/>
    <w:rsid w:val="00CE3521"/>
    <w:rsid w:val="00CE3BC2"/>
    <w:rsid w:val="00CE5723"/>
    <w:rsid w:val="00CE6C03"/>
    <w:rsid w:val="00CE6ED8"/>
    <w:rsid w:val="00CE74C3"/>
    <w:rsid w:val="00CF1168"/>
    <w:rsid w:val="00CF1C88"/>
    <w:rsid w:val="00CF30F8"/>
    <w:rsid w:val="00CF3FC7"/>
    <w:rsid w:val="00CF4841"/>
    <w:rsid w:val="00CF5493"/>
    <w:rsid w:val="00CF67D8"/>
    <w:rsid w:val="00CF694E"/>
    <w:rsid w:val="00CF6BF4"/>
    <w:rsid w:val="00CF7DE9"/>
    <w:rsid w:val="00D00983"/>
    <w:rsid w:val="00D01398"/>
    <w:rsid w:val="00D0189D"/>
    <w:rsid w:val="00D04528"/>
    <w:rsid w:val="00D050BA"/>
    <w:rsid w:val="00D05E32"/>
    <w:rsid w:val="00D06FC6"/>
    <w:rsid w:val="00D106A3"/>
    <w:rsid w:val="00D11CE7"/>
    <w:rsid w:val="00D12281"/>
    <w:rsid w:val="00D14D03"/>
    <w:rsid w:val="00D174F0"/>
    <w:rsid w:val="00D17707"/>
    <w:rsid w:val="00D2713F"/>
    <w:rsid w:val="00D2772F"/>
    <w:rsid w:val="00D3079F"/>
    <w:rsid w:val="00D30C5E"/>
    <w:rsid w:val="00D3100A"/>
    <w:rsid w:val="00D312EB"/>
    <w:rsid w:val="00D31FE3"/>
    <w:rsid w:val="00D3348F"/>
    <w:rsid w:val="00D3413F"/>
    <w:rsid w:val="00D3483B"/>
    <w:rsid w:val="00D3497A"/>
    <w:rsid w:val="00D373B0"/>
    <w:rsid w:val="00D40C75"/>
    <w:rsid w:val="00D40F22"/>
    <w:rsid w:val="00D4142C"/>
    <w:rsid w:val="00D41A32"/>
    <w:rsid w:val="00D4229B"/>
    <w:rsid w:val="00D42F0B"/>
    <w:rsid w:val="00D42F4C"/>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2158"/>
    <w:rsid w:val="00D740F4"/>
    <w:rsid w:val="00D75EE1"/>
    <w:rsid w:val="00D802FD"/>
    <w:rsid w:val="00D8162D"/>
    <w:rsid w:val="00D869C5"/>
    <w:rsid w:val="00D91240"/>
    <w:rsid w:val="00D932E1"/>
    <w:rsid w:val="00D937A6"/>
    <w:rsid w:val="00D94A5A"/>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6664"/>
    <w:rsid w:val="00DB73FB"/>
    <w:rsid w:val="00DB7CD4"/>
    <w:rsid w:val="00DC0DBE"/>
    <w:rsid w:val="00DC26C3"/>
    <w:rsid w:val="00DC429D"/>
    <w:rsid w:val="00DC6E17"/>
    <w:rsid w:val="00DC6F8F"/>
    <w:rsid w:val="00DD0E3D"/>
    <w:rsid w:val="00DD26B7"/>
    <w:rsid w:val="00DD35D4"/>
    <w:rsid w:val="00DD4DCA"/>
    <w:rsid w:val="00DD5181"/>
    <w:rsid w:val="00DD5CCB"/>
    <w:rsid w:val="00DD6003"/>
    <w:rsid w:val="00DD742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1487"/>
    <w:rsid w:val="00E120BC"/>
    <w:rsid w:val="00E1376C"/>
    <w:rsid w:val="00E15635"/>
    <w:rsid w:val="00E16BEE"/>
    <w:rsid w:val="00E213CB"/>
    <w:rsid w:val="00E21B02"/>
    <w:rsid w:val="00E23869"/>
    <w:rsid w:val="00E25D25"/>
    <w:rsid w:val="00E26156"/>
    <w:rsid w:val="00E27323"/>
    <w:rsid w:val="00E27DE1"/>
    <w:rsid w:val="00E3099D"/>
    <w:rsid w:val="00E333FB"/>
    <w:rsid w:val="00E3345C"/>
    <w:rsid w:val="00E36150"/>
    <w:rsid w:val="00E36F7B"/>
    <w:rsid w:val="00E40778"/>
    <w:rsid w:val="00E40AFD"/>
    <w:rsid w:val="00E41FE9"/>
    <w:rsid w:val="00E4501A"/>
    <w:rsid w:val="00E4586E"/>
    <w:rsid w:val="00E45DE5"/>
    <w:rsid w:val="00E45DEB"/>
    <w:rsid w:val="00E464B9"/>
    <w:rsid w:val="00E46BFA"/>
    <w:rsid w:val="00E47194"/>
    <w:rsid w:val="00E477BE"/>
    <w:rsid w:val="00E479D0"/>
    <w:rsid w:val="00E47B62"/>
    <w:rsid w:val="00E51517"/>
    <w:rsid w:val="00E51F74"/>
    <w:rsid w:val="00E54533"/>
    <w:rsid w:val="00E55868"/>
    <w:rsid w:val="00E562D5"/>
    <w:rsid w:val="00E60C14"/>
    <w:rsid w:val="00E61815"/>
    <w:rsid w:val="00E63C50"/>
    <w:rsid w:val="00E653EB"/>
    <w:rsid w:val="00E65D86"/>
    <w:rsid w:val="00E66967"/>
    <w:rsid w:val="00E67E1C"/>
    <w:rsid w:val="00E701C2"/>
    <w:rsid w:val="00E70E2A"/>
    <w:rsid w:val="00E72C1A"/>
    <w:rsid w:val="00E72D7F"/>
    <w:rsid w:val="00E74BBE"/>
    <w:rsid w:val="00E763CD"/>
    <w:rsid w:val="00E76A0F"/>
    <w:rsid w:val="00E76CCC"/>
    <w:rsid w:val="00E7711B"/>
    <w:rsid w:val="00E807D4"/>
    <w:rsid w:val="00E8114F"/>
    <w:rsid w:val="00E828F9"/>
    <w:rsid w:val="00E82B64"/>
    <w:rsid w:val="00E83C6F"/>
    <w:rsid w:val="00E83E08"/>
    <w:rsid w:val="00E850A3"/>
    <w:rsid w:val="00E8528B"/>
    <w:rsid w:val="00E86A15"/>
    <w:rsid w:val="00E87034"/>
    <w:rsid w:val="00E90733"/>
    <w:rsid w:val="00E90F26"/>
    <w:rsid w:val="00E931A2"/>
    <w:rsid w:val="00E93D9A"/>
    <w:rsid w:val="00E96340"/>
    <w:rsid w:val="00E963DD"/>
    <w:rsid w:val="00EA015D"/>
    <w:rsid w:val="00EA0CBB"/>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D68"/>
    <w:rsid w:val="00ED1573"/>
    <w:rsid w:val="00ED1966"/>
    <w:rsid w:val="00ED3BC0"/>
    <w:rsid w:val="00ED419B"/>
    <w:rsid w:val="00ED4DA5"/>
    <w:rsid w:val="00ED5AAA"/>
    <w:rsid w:val="00ED5AF3"/>
    <w:rsid w:val="00ED651E"/>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0BA4"/>
    <w:rsid w:val="00F12149"/>
    <w:rsid w:val="00F13587"/>
    <w:rsid w:val="00F16387"/>
    <w:rsid w:val="00F203C7"/>
    <w:rsid w:val="00F210E0"/>
    <w:rsid w:val="00F21646"/>
    <w:rsid w:val="00F21917"/>
    <w:rsid w:val="00F27A4B"/>
    <w:rsid w:val="00F27BB1"/>
    <w:rsid w:val="00F319B6"/>
    <w:rsid w:val="00F31BEE"/>
    <w:rsid w:val="00F32B0E"/>
    <w:rsid w:val="00F33DC4"/>
    <w:rsid w:val="00F3530D"/>
    <w:rsid w:val="00F35946"/>
    <w:rsid w:val="00F359C0"/>
    <w:rsid w:val="00F37DBE"/>
    <w:rsid w:val="00F421EA"/>
    <w:rsid w:val="00F42CBC"/>
    <w:rsid w:val="00F430AC"/>
    <w:rsid w:val="00F462D5"/>
    <w:rsid w:val="00F46975"/>
    <w:rsid w:val="00F477B9"/>
    <w:rsid w:val="00F53604"/>
    <w:rsid w:val="00F54A39"/>
    <w:rsid w:val="00F54B2D"/>
    <w:rsid w:val="00F54BBB"/>
    <w:rsid w:val="00F55625"/>
    <w:rsid w:val="00F55FAE"/>
    <w:rsid w:val="00F60171"/>
    <w:rsid w:val="00F6086F"/>
    <w:rsid w:val="00F613FA"/>
    <w:rsid w:val="00F61A56"/>
    <w:rsid w:val="00F6631F"/>
    <w:rsid w:val="00F706EA"/>
    <w:rsid w:val="00F72112"/>
    <w:rsid w:val="00F723D6"/>
    <w:rsid w:val="00F724AB"/>
    <w:rsid w:val="00F77E87"/>
    <w:rsid w:val="00F8040A"/>
    <w:rsid w:val="00F806A9"/>
    <w:rsid w:val="00F81620"/>
    <w:rsid w:val="00F8217F"/>
    <w:rsid w:val="00F83113"/>
    <w:rsid w:val="00F83C22"/>
    <w:rsid w:val="00F84521"/>
    <w:rsid w:val="00F87451"/>
    <w:rsid w:val="00F906AB"/>
    <w:rsid w:val="00F91766"/>
    <w:rsid w:val="00F91A6E"/>
    <w:rsid w:val="00F96B7D"/>
    <w:rsid w:val="00FA0537"/>
    <w:rsid w:val="00FA2351"/>
    <w:rsid w:val="00FA25EA"/>
    <w:rsid w:val="00FA2ECA"/>
    <w:rsid w:val="00FA2FA8"/>
    <w:rsid w:val="00FA65E5"/>
    <w:rsid w:val="00FA6A63"/>
    <w:rsid w:val="00FA7668"/>
    <w:rsid w:val="00FB1348"/>
    <w:rsid w:val="00FB1EA0"/>
    <w:rsid w:val="00FB2144"/>
    <w:rsid w:val="00FB2DA4"/>
    <w:rsid w:val="00FB45C2"/>
    <w:rsid w:val="00FB6B51"/>
    <w:rsid w:val="00FC01C3"/>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D7E4F"/>
    <w:rsid w:val="00FE1CB9"/>
    <w:rsid w:val="00FE54A8"/>
    <w:rsid w:val="00FE6741"/>
    <w:rsid w:val="00FE6B1A"/>
    <w:rsid w:val="00FE7DF2"/>
    <w:rsid w:val="00FF06F9"/>
    <w:rsid w:val="00FF0FB4"/>
    <w:rsid w:val="00FF1A88"/>
    <w:rsid w:val="00FF22CA"/>
    <w:rsid w:val="00FF2B2A"/>
    <w:rsid w:val="00FF2B97"/>
    <w:rsid w:val="00FF30E0"/>
    <w:rsid w:val="00FF4286"/>
    <w:rsid w:val="00FF4EE6"/>
    <w:rsid w:val="00FF683E"/>
    <w:rsid w:val="05C24554"/>
    <w:rsid w:val="07731EDA"/>
    <w:rsid w:val="0DAF4280"/>
    <w:rsid w:val="10E55ACF"/>
    <w:rsid w:val="15CF287D"/>
    <w:rsid w:val="186803F7"/>
    <w:rsid w:val="1D1C4932"/>
    <w:rsid w:val="1DD754DB"/>
    <w:rsid w:val="280E1B95"/>
    <w:rsid w:val="2B1109E5"/>
    <w:rsid w:val="3B7D78EC"/>
    <w:rsid w:val="3C5736B1"/>
    <w:rsid w:val="467839AC"/>
    <w:rsid w:val="51D03CEB"/>
    <w:rsid w:val="5A4068E4"/>
    <w:rsid w:val="69C04ABB"/>
    <w:rsid w:val="6ACE4D37"/>
    <w:rsid w:val="6BEB17C7"/>
    <w:rsid w:val="6F002B7A"/>
    <w:rsid w:val="7396760B"/>
    <w:rsid w:val="74966354"/>
    <w:rsid w:val="77667C2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8"/>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3"/>
    <w:qFormat/>
    <w:uiPriority w:val="9"/>
    <w:pPr>
      <w:keepNext/>
      <w:keepLines/>
      <w:spacing w:before="260" w:after="260" w:line="416" w:lineRule="auto"/>
      <w:outlineLvl w:val="1"/>
    </w:pPr>
    <w:rPr>
      <w:rFonts w:ascii="Cambria" w:hAnsi="Cambria"/>
      <w:b/>
      <w:bCs/>
      <w:kern w:val="0"/>
      <w:sz w:val="32"/>
      <w:szCs w:val="32"/>
    </w:rPr>
  </w:style>
  <w:style w:type="paragraph" w:styleId="2">
    <w:name w:val="heading 3"/>
    <w:basedOn w:val="1"/>
    <w:next w:val="1"/>
    <w:link w:val="20"/>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5">
    <w:name w:val="annotation text"/>
    <w:basedOn w:val="1"/>
    <w:link w:val="27"/>
    <w:unhideWhenUsed/>
    <w:qFormat/>
    <w:uiPriority w:val="99"/>
    <w:pPr>
      <w:jc w:val="left"/>
    </w:pPr>
  </w:style>
  <w:style w:type="paragraph" w:styleId="6">
    <w:name w:val="Body Text"/>
    <w:basedOn w:val="1"/>
    <w:link w:val="26"/>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21"/>
    <w:unhideWhenUsed/>
    <w:uiPriority w:val="99"/>
    <w:pPr>
      <w:ind w:left="100" w:leftChars="2500"/>
    </w:pPr>
  </w:style>
  <w:style w:type="paragraph" w:styleId="8">
    <w:name w:val="Balloon Text"/>
    <w:basedOn w:val="1"/>
    <w:link w:val="19"/>
    <w:unhideWhenUsed/>
    <w:qFormat/>
    <w:uiPriority w:val="99"/>
    <w:rPr>
      <w:kern w:val="0"/>
      <w:sz w:val="18"/>
      <w:szCs w:val="18"/>
    </w:rPr>
  </w:style>
  <w:style w:type="paragraph" w:styleId="9">
    <w:name w:val="footer"/>
    <w:basedOn w:val="1"/>
    <w:link w:val="24"/>
    <w:unhideWhenUsed/>
    <w:qFormat/>
    <w:uiPriority w:val="99"/>
    <w:pPr>
      <w:tabs>
        <w:tab w:val="center" w:pos="4153"/>
        <w:tab w:val="right" w:pos="8306"/>
      </w:tabs>
      <w:snapToGrid w:val="0"/>
      <w:jc w:val="left"/>
    </w:pPr>
    <w:rPr>
      <w:kern w:val="0"/>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5"/>
    <w:next w:val="5"/>
    <w:link w:val="25"/>
    <w:unhideWhenUsed/>
    <w:qFormat/>
    <w:uiPriority w:val="99"/>
    <w:rPr>
      <w:b/>
      <w:bCs/>
    </w:rPr>
  </w:style>
  <w:style w:type="table" w:styleId="14">
    <w:name w:val="Table Grid"/>
    <w:basedOn w:val="13"/>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批注框文本 字符"/>
    <w:link w:val="8"/>
    <w:semiHidden/>
    <w:qFormat/>
    <w:uiPriority w:val="99"/>
    <w:rPr>
      <w:sz w:val="18"/>
      <w:szCs w:val="18"/>
    </w:rPr>
  </w:style>
  <w:style w:type="character" w:customStyle="1" w:styleId="20">
    <w:name w:val="标题 3 字符"/>
    <w:link w:val="2"/>
    <w:qFormat/>
    <w:uiPriority w:val="1"/>
    <w:rPr>
      <w:rFonts w:ascii="宋体" w:hAnsi="Times New Roman" w:eastAsia="宋体" w:cs="宋体"/>
      <w:b/>
      <w:bCs/>
      <w:kern w:val="0"/>
      <w:szCs w:val="21"/>
    </w:rPr>
  </w:style>
  <w:style w:type="character" w:customStyle="1" w:styleId="21">
    <w:name w:val="日期 字符"/>
    <w:basedOn w:val="15"/>
    <w:link w:val="7"/>
    <w:semiHidden/>
    <w:qFormat/>
    <w:uiPriority w:val="99"/>
  </w:style>
  <w:style w:type="character" w:customStyle="1" w:styleId="22">
    <w:name w:val="页眉 字符"/>
    <w:link w:val="10"/>
    <w:qFormat/>
    <w:uiPriority w:val="99"/>
    <w:rPr>
      <w:sz w:val="18"/>
      <w:szCs w:val="18"/>
    </w:rPr>
  </w:style>
  <w:style w:type="character" w:customStyle="1" w:styleId="23">
    <w:name w:val="标题 2 字符"/>
    <w:link w:val="4"/>
    <w:qFormat/>
    <w:uiPriority w:val="9"/>
    <w:rPr>
      <w:rFonts w:ascii="Cambria" w:hAnsi="Cambria" w:eastAsia="宋体" w:cs="Times New Roman"/>
      <w:b/>
      <w:bCs/>
      <w:sz w:val="32"/>
      <w:szCs w:val="32"/>
    </w:rPr>
  </w:style>
  <w:style w:type="character" w:customStyle="1" w:styleId="24">
    <w:name w:val="页脚 字符"/>
    <w:link w:val="9"/>
    <w:qFormat/>
    <w:uiPriority w:val="99"/>
    <w:rPr>
      <w:sz w:val="18"/>
      <w:szCs w:val="18"/>
    </w:rPr>
  </w:style>
  <w:style w:type="character" w:customStyle="1" w:styleId="25">
    <w:name w:val="批注主题 字符"/>
    <w:link w:val="12"/>
    <w:semiHidden/>
    <w:qFormat/>
    <w:uiPriority w:val="99"/>
    <w:rPr>
      <w:b/>
      <w:bCs/>
      <w:kern w:val="2"/>
      <w:sz w:val="21"/>
      <w:szCs w:val="22"/>
    </w:rPr>
  </w:style>
  <w:style w:type="character" w:customStyle="1" w:styleId="26">
    <w:name w:val="正文文本 字符"/>
    <w:link w:val="6"/>
    <w:qFormat/>
    <w:uiPriority w:val="1"/>
    <w:rPr>
      <w:rFonts w:ascii="宋体" w:hAnsi="Times New Roman" w:eastAsia="宋体" w:cs="宋体"/>
      <w:kern w:val="0"/>
      <w:szCs w:val="21"/>
    </w:rPr>
  </w:style>
  <w:style w:type="character" w:customStyle="1" w:styleId="27">
    <w:name w:val="批注文字 字符"/>
    <w:link w:val="5"/>
    <w:qFormat/>
    <w:uiPriority w:val="99"/>
    <w:rPr>
      <w:kern w:val="2"/>
      <w:sz w:val="21"/>
      <w:szCs w:val="22"/>
    </w:rPr>
  </w:style>
  <w:style w:type="character" w:customStyle="1" w:styleId="28">
    <w:name w:val="标题 1 字符"/>
    <w:link w:val="3"/>
    <w:qFormat/>
    <w:uiPriority w:val="1"/>
    <w:rPr>
      <w:rFonts w:ascii="黑体" w:hAnsi="Times New Roman" w:eastAsia="黑体" w:cs="黑体"/>
      <w:b/>
      <w:bCs/>
      <w:kern w:val="0"/>
      <w:sz w:val="36"/>
      <w:szCs w:val="36"/>
    </w:rPr>
  </w:style>
  <w:style w:type="paragraph" w:customStyle="1" w:styleId="29">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0">
    <w:name w:val="_Style 29"/>
    <w:semiHidden/>
    <w:qFormat/>
    <w:uiPriority w:val="99"/>
    <w:rPr>
      <w:rFonts w:ascii="Times New Roman" w:hAnsi="Times New Roman" w:eastAsia="宋体" w:cs="Times New Roman"/>
      <w:kern w:val="2"/>
      <w:sz w:val="21"/>
      <w:szCs w:val="22"/>
      <w:lang w:val="en-US" w:eastAsia="zh-CN" w:bidi="ar-SA"/>
    </w:rPr>
  </w:style>
  <w:style w:type="paragraph" w:customStyle="1" w:styleId="31">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2">
    <w:name w:val="List Paragraph"/>
    <w:basedOn w:val="1"/>
    <w:qFormat/>
    <w:uiPriority w:val="72"/>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219</Words>
  <Characters>1251</Characters>
  <Lines>10</Lines>
  <Paragraphs>2</Paragraphs>
  <TotalTime>2</TotalTime>
  <ScaleCrop>false</ScaleCrop>
  <LinksUpToDate>false</LinksUpToDate>
  <CharactersWithSpaces>1468</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2024-10-30T06:12:00Z</dcterms:created>
  <dc:creator>JSYH</dc:creator>
  <cp:lastModifiedBy>jsyh</cp:lastModifiedBy>
  <cp:lastPrinted>2024-10-30T06:12:00Z</cp:lastPrinted>
  <dcterms:modified xsi:type="dcterms:W3CDTF">2025-03-27T06:50:22Z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